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C6D5A" w14:textId="127EA9E8" w:rsidR="00C16AB7" w:rsidRPr="008B2E31" w:rsidRDefault="00D964D6" w:rsidP="008B2E31">
      <w:pPr>
        <w:suppressLineNumbers/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4"/>
          <w:szCs w:val="24"/>
        </w:rPr>
        <w:t>This file provides some important details for the dataset (“</w:t>
      </w:r>
      <w:proofErr w:type="spellStart"/>
      <w:r w:rsidR="00C16AB7">
        <w:rPr>
          <w:sz w:val="24"/>
          <w:szCs w:val="24"/>
        </w:rPr>
        <w:t>NewForestSC</w:t>
      </w:r>
      <w:proofErr w:type="spellEnd"/>
      <w:r>
        <w:rPr>
          <w:sz w:val="24"/>
          <w:szCs w:val="24"/>
        </w:rPr>
        <w:t xml:space="preserve">”) which presents details on the </w:t>
      </w:r>
      <w:r w:rsidR="00C16AB7">
        <w:rPr>
          <w:sz w:val="24"/>
          <w:szCs w:val="24"/>
        </w:rPr>
        <w:t>contents of</w:t>
      </w:r>
      <w:r>
        <w:rPr>
          <w:sz w:val="24"/>
          <w:szCs w:val="24"/>
        </w:rPr>
        <w:t xml:space="preserve"> </w:t>
      </w:r>
      <w:r w:rsidR="00C16AB7">
        <w:rPr>
          <w:sz w:val="24"/>
          <w:szCs w:val="24"/>
        </w:rPr>
        <w:t xml:space="preserve">red fox stomach </w:t>
      </w:r>
      <w:r>
        <w:rPr>
          <w:sz w:val="24"/>
          <w:szCs w:val="24"/>
        </w:rPr>
        <w:t xml:space="preserve">samples </w:t>
      </w:r>
      <w:r w:rsidR="00C16AB7">
        <w:rPr>
          <w:sz w:val="24"/>
          <w:szCs w:val="24"/>
        </w:rPr>
        <w:t>from</w:t>
      </w:r>
      <w:r>
        <w:rPr>
          <w:sz w:val="24"/>
          <w:szCs w:val="24"/>
        </w:rPr>
        <w:t xml:space="preserve"> the </w:t>
      </w:r>
      <w:r w:rsidR="00C16AB7">
        <w:rPr>
          <w:sz w:val="24"/>
          <w:szCs w:val="24"/>
        </w:rPr>
        <w:t>New Forest</w:t>
      </w:r>
      <w:r>
        <w:rPr>
          <w:sz w:val="24"/>
          <w:szCs w:val="24"/>
        </w:rPr>
        <w:t>. Please read the manuscript “</w:t>
      </w:r>
      <w:r w:rsidR="00C16AB7" w:rsidRPr="00C16AB7">
        <w:rPr>
          <w:sz w:val="24"/>
          <w:szCs w:val="24"/>
        </w:rPr>
        <w:t>Evidence of anthropogenic subsidisation of red foxes in a national park important for breeding wading birds</w:t>
      </w:r>
      <w:r>
        <w:rPr>
          <w:sz w:val="24"/>
          <w:szCs w:val="24"/>
        </w:rPr>
        <w:t>” for details on sample collection and processing.</w:t>
      </w:r>
    </w:p>
    <w:p w14:paraId="7FA4FAAA" w14:textId="77777777" w:rsidR="00C16AB7" w:rsidRDefault="00C16A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16AB7" w14:paraId="5E9C1C2A" w14:textId="77777777">
        <w:tc>
          <w:tcPr>
            <w:tcW w:w="4508" w:type="dxa"/>
          </w:tcPr>
          <w:p w14:paraId="46EDEDEF" w14:textId="7A4CC02A" w:rsidR="00C16AB7" w:rsidRDefault="00C16AB7">
            <w:r>
              <w:t>Column</w:t>
            </w:r>
          </w:p>
        </w:tc>
        <w:tc>
          <w:tcPr>
            <w:tcW w:w="4508" w:type="dxa"/>
          </w:tcPr>
          <w:p w14:paraId="30CDB4C1" w14:textId="052C4020" w:rsidR="00C16AB7" w:rsidRDefault="00C16AB7">
            <w:r>
              <w:t>Description</w:t>
            </w:r>
          </w:p>
        </w:tc>
      </w:tr>
      <w:tr w:rsidR="00C16AB7" w14:paraId="5543080E" w14:textId="77777777">
        <w:tc>
          <w:tcPr>
            <w:tcW w:w="4508" w:type="dxa"/>
          </w:tcPr>
          <w:p w14:paraId="25F15F1C" w14:textId="259EAE91" w:rsidR="00C16AB7" w:rsidRDefault="00C16AB7">
            <w:r>
              <w:t>Fox Unique Identifier</w:t>
            </w:r>
          </w:p>
        </w:tc>
        <w:tc>
          <w:tcPr>
            <w:tcW w:w="4508" w:type="dxa"/>
          </w:tcPr>
          <w:p w14:paraId="37DA8592" w14:textId="73B1E405" w:rsidR="00C16AB7" w:rsidRDefault="008B2E31">
            <w:r>
              <w:t>Unique ID assigned to each fox sample</w:t>
            </w:r>
          </w:p>
        </w:tc>
      </w:tr>
      <w:tr w:rsidR="00C16AB7" w14:paraId="100344A8" w14:textId="77777777">
        <w:tc>
          <w:tcPr>
            <w:tcW w:w="4508" w:type="dxa"/>
          </w:tcPr>
          <w:p w14:paraId="0798EF02" w14:textId="4750CA2B" w:rsidR="00C16AB7" w:rsidRDefault="00C16AB7">
            <w:r>
              <w:t>Date killed</w:t>
            </w:r>
          </w:p>
        </w:tc>
        <w:tc>
          <w:tcPr>
            <w:tcW w:w="4508" w:type="dxa"/>
          </w:tcPr>
          <w:p w14:paraId="1115E51D" w14:textId="4AEC23EF" w:rsidR="00C16AB7" w:rsidRDefault="008B2E31">
            <w:r>
              <w:t>Date of acquisition</w:t>
            </w:r>
          </w:p>
        </w:tc>
      </w:tr>
      <w:tr w:rsidR="00C16AB7" w14:paraId="6BC8B957" w14:textId="77777777">
        <w:tc>
          <w:tcPr>
            <w:tcW w:w="4508" w:type="dxa"/>
          </w:tcPr>
          <w:p w14:paraId="686DA091" w14:textId="7759A5E9" w:rsidR="00C16AB7" w:rsidRDefault="00C16AB7">
            <w:r>
              <w:t xml:space="preserve">Year </w:t>
            </w:r>
            <w:r w:rsidR="008B2E31">
              <w:t>c</w:t>
            </w:r>
            <w:r>
              <w:t>ollected</w:t>
            </w:r>
          </w:p>
        </w:tc>
        <w:tc>
          <w:tcPr>
            <w:tcW w:w="4508" w:type="dxa"/>
          </w:tcPr>
          <w:p w14:paraId="50B5DC14" w14:textId="309DE2DC" w:rsidR="00C16AB7" w:rsidRDefault="008B2E31">
            <w:r>
              <w:t>Year of acquisition</w:t>
            </w:r>
          </w:p>
        </w:tc>
      </w:tr>
      <w:tr w:rsidR="00C16AB7" w14:paraId="5CC49665" w14:textId="77777777">
        <w:tc>
          <w:tcPr>
            <w:tcW w:w="4508" w:type="dxa"/>
          </w:tcPr>
          <w:p w14:paraId="1E6FD71D" w14:textId="413AC24C" w:rsidR="00C16AB7" w:rsidRDefault="00C16AB7">
            <w:r>
              <w:t>Sex</w:t>
            </w:r>
          </w:p>
        </w:tc>
        <w:tc>
          <w:tcPr>
            <w:tcW w:w="4508" w:type="dxa"/>
          </w:tcPr>
          <w:p w14:paraId="439C4309" w14:textId="00AFF0BD" w:rsidR="00C16AB7" w:rsidRDefault="008B2E31">
            <w:r>
              <w:t>Sex of sample (F/M/U)</w:t>
            </w:r>
          </w:p>
        </w:tc>
      </w:tr>
      <w:tr w:rsidR="00C16AB7" w14:paraId="73E12F79" w14:textId="77777777">
        <w:tc>
          <w:tcPr>
            <w:tcW w:w="4508" w:type="dxa"/>
          </w:tcPr>
          <w:p w14:paraId="7CCA90A2" w14:textId="507B2474" w:rsidR="00C16AB7" w:rsidRDefault="00C16AB7">
            <w:r>
              <w:t xml:space="preserve">Grid </w:t>
            </w:r>
            <w:r w:rsidR="008B2E31">
              <w:t>r</w:t>
            </w:r>
            <w:r>
              <w:t>eference</w:t>
            </w:r>
          </w:p>
        </w:tc>
        <w:tc>
          <w:tcPr>
            <w:tcW w:w="4508" w:type="dxa"/>
          </w:tcPr>
          <w:p w14:paraId="021B7EEE" w14:textId="2C0A9BD2" w:rsidR="00C16AB7" w:rsidRDefault="008B2E31">
            <w:r>
              <w:t>UK grid reference of sample</w:t>
            </w:r>
          </w:p>
        </w:tc>
      </w:tr>
      <w:tr w:rsidR="00C16AB7" w14:paraId="5BD406AE" w14:textId="77777777">
        <w:tc>
          <w:tcPr>
            <w:tcW w:w="4508" w:type="dxa"/>
          </w:tcPr>
          <w:p w14:paraId="20E72BF3" w14:textId="672D8D9F" w:rsidR="00C16AB7" w:rsidRDefault="008B2E31">
            <w:r>
              <w:t xml:space="preserve">Weight (g) stomach </w:t>
            </w:r>
          </w:p>
        </w:tc>
        <w:tc>
          <w:tcPr>
            <w:tcW w:w="4508" w:type="dxa"/>
          </w:tcPr>
          <w:p w14:paraId="5F8DBE8D" w14:textId="3CEFDF68" w:rsidR="00C16AB7" w:rsidRDefault="008B2E31">
            <w:r>
              <w:t>Weight of stomach overall (g)</w:t>
            </w:r>
          </w:p>
        </w:tc>
      </w:tr>
      <w:tr w:rsidR="00C16AB7" w14:paraId="59B1401E" w14:textId="77777777">
        <w:tc>
          <w:tcPr>
            <w:tcW w:w="4508" w:type="dxa"/>
          </w:tcPr>
          <w:p w14:paraId="70112AC8" w14:textId="0CEC8BE5" w:rsidR="00C16AB7" w:rsidRDefault="008B2E31">
            <w:r>
              <w:t>Weight (g) stomach contents</w:t>
            </w:r>
          </w:p>
        </w:tc>
        <w:tc>
          <w:tcPr>
            <w:tcW w:w="4508" w:type="dxa"/>
          </w:tcPr>
          <w:p w14:paraId="5DA3383C" w14:textId="0ABAC76B" w:rsidR="00C16AB7" w:rsidRDefault="008B2E31">
            <w:r>
              <w:t>Weight of extracted stomach contents (g)</w:t>
            </w:r>
          </w:p>
        </w:tc>
      </w:tr>
      <w:tr w:rsidR="00C16AB7" w14:paraId="40C86E78" w14:textId="77777777">
        <w:tc>
          <w:tcPr>
            <w:tcW w:w="4508" w:type="dxa"/>
          </w:tcPr>
          <w:p w14:paraId="7FF5B56E" w14:textId="7A38D543" w:rsidR="00C16AB7" w:rsidRDefault="008B2E31">
            <w:r>
              <w:t>Stomach processed</w:t>
            </w:r>
          </w:p>
        </w:tc>
        <w:tc>
          <w:tcPr>
            <w:tcW w:w="4508" w:type="dxa"/>
          </w:tcPr>
          <w:p w14:paraId="103E4ACE" w14:textId="1AC0C75B" w:rsidR="00C16AB7" w:rsidRDefault="008B2E31">
            <w:r>
              <w:t>Was the stomach processed (Yes/No)</w:t>
            </w:r>
          </w:p>
        </w:tc>
      </w:tr>
      <w:tr w:rsidR="00C16AB7" w14:paraId="5B97C01B" w14:textId="77777777">
        <w:tc>
          <w:tcPr>
            <w:tcW w:w="4508" w:type="dxa"/>
          </w:tcPr>
          <w:p w14:paraId="51A59159" w14:textId="037A16A0" w:rsidR="00C16AB7" w:rsidRDefault="008B2E31">
            <w:r>
              <w:t>Any food in stomach?</w:t>
            </w:r>
          </w:p>
        </w:tc>
        <w:tc>
          <w:tcPr>
            <w:tcW w:w="4508" w:type="dxa"/>
          </w:tcPr>
          <w:p w14:paraId="57C5D561" w14:textId="67DBDDB3" w:rsidR="00C16AB7" w:rsidRDefault="008B2E31">
            <w:r>
              <w:t>Whether the stomach was non-empty</w:t>
            </w:r>
          </w:p>
        </w:tc>
      </w:tr>
      <w:tr w:rsidR="00C16AB7" w14:paraId="0F03153F" w14:textId="77777777">
        <w:tc>
          <w:tcPr>
            <w:tcW w:w="4508" w:type="dxa"/>
          </w:tcPr>
          <w:p w14:paraId="67B1ABCA" w14:textId="50F1DA3B" w:rsidR="00C16AB7" w:rsidRDefault="008B2E31">
            <w:r>
              <w:t>Columns L:AJ</w:t>
            </w:r>
          </w:p>
        </w:tc>
        <w:tc>
          <w:tcPr>
            <w:tcW w:w="4508" w:type="dxa"/>
          </w:tcPr>
          <w:p w14:paraId="26185860" w14:textId="6DF25E34" w:rsidR="00C16AB7" w:rsidRDefault="008B2E31">
            <w:r>
              <w:t>Mass (g) of recorded for each category</w:t>
            </w:r>
          </w:p>
        </w:tc>
      </w:tr>
      <w:tr w:rsidR="00C16AB7" w14:paraId="400DA603" w14:textId="77777777">
        <w:tc>
          <w:tcPr>
            <w:tcW w:w="4508" w:type="dxa"/>
          </w:tcPr>
          <w:p w14:paraId="0452D879" w14:textId="5E7D57FF" w:rsidR="00C16AB7" w:rsidRDefault="008B2E31">
            <w:r>
              <w:t>Uterus examined</w:t>
            </w:r>
          </w:p>
        </w:tc>
        <w:tc>
          <w:tcPr>
            <w:tcW w:w="4508" w:type="dxa"/>
          </w:tcPr>
          <w:p w14:paraId="7947517A" w14:textId="6C91079D" w:rsidR="00C16AB7" w:rsidRDefault="008B2E31">
            <w:r>
              <w:t>Was the uterus examined</w:t>
            </w:r>
          </w:p>
        </w:tc>
      </w:tr>
      <w:tr w:rsidR="00C16AB7" w14:paraId="06FF9D40" w14:textId="77777777">
        <w:tc>
          <w:tcPr>
            <w:tcW w:w="4508" w:type="dxa"/>
          </w:tcPr>
          <w:p w14:paraId="66A6A21F" w14:textId="6C90B0CF" w:rsidR="00C16AB7" w:rsidRDefault="008B2E31">
            <w:r>
              <w:t># primary scars</w:t>
            </w:r>
          </w:p>
        </w:tc>
        <w:tc>
          <w:tcPr>
            <w:tcW w:w="4508" w:type="dxa"/>
          </w:tcPr>
          <w:p w14:paraId="21A661B8" w14:textId="5A95BFAA" w:rsidR="00C16AB7" w:rsidRDefault="008B2E31">
            <w:r>
              <w:t>Number of primary scars</w:t>
            </w:r>
          </w:p>
        </w:tc>
      </w:tr>
      <w:tr w:rsidR="00C16AB7" w14:paraId="217D425C" w14:textId="77777777">
        <w:tc>
          <w:tcPr>
            <w:tcW w:w="4508" w:type="dxa"/>
          </w:tcPr>
          <w:p w14:paraId="174045B8" w14:textId="4E33073D" w:rsidR="00C16AB7" w:rsidRDefault="008B2E31">
            <w:r>
              <w:t># secondary scars</w:t>
            </w:r>
          </w:p>
        </w:tc>
        <w:tc>
          <w:tcPr>
            <w:tcW w:w="4508" w:type="dxa"/>
          </w:tcPr>
          <w:p w14:paraId="17BF506E" w14:textId="259C4C54" w:rsidR="00C16AB7" w:rsidRDefault="008B2E31">
            <w:r>
              <w:t>Number of secondary scars</w:t>
            </w:r>
          </w:p>
        </w:tc>
      </w:tr>
      <w:tr w:rsidR="00C16AB7" w14:paraId="611F30B2" w14:textId="77777777">
        <w:tc>
          <w:tcPr>
            <w:tcW w:w="4508" w:type="dxa"/>
          </w:tcPr>
          <w:p w14:paraId="5D679850" w14:textId="6CCDDFD7" w:rsidR="00C16AB7" w:rsidRDefault="008B2E31">
            <w:r>
              <w:t># primary embryos in utero</w:t>
            </w:r>
          </w:p>
        </w:tc>
        <w:tc>
          <w:tcPr>
            <w:tcW w:w="4508" w:type="dxa"/>
          </w:tcPr>
          <w:p w14:paraId="6A4B2D8C" w14:textId="52496DF2" w:rsidR="00C16AB7" w:rsidRDefault="008B2E31">
            <w:r>
              <w:t>Number of primary embryos in utero</w:t>
            </w:r>
          </w:p>
        </w:tc>
      </w:tr>
      <w:tr w:rsidR="00C16AB7" w14:paraId="29F28035" w14:textId="77777777">
        <w:tc>
          <w:tcPr>
            <w:tcW w:w="4508" w:type="dxa"/>
          </w:tcPr>
          <w:p w14:paraId="049BF888" w14:textId="2DEA64DC" w:rsidR="00C16AB7" w:rsidRDefault="008B2E31">
            <w:r>
              <w:t>#secondary embryos in utero</w:t>
            </w:r>
          </w:p>
        </w:tc>
        <w:tc>
          <w:tcPr>
            <w:tcW w:w="4508" w:type="dxa"/>
          </w:tcPr>
          <w:p w14:paraId="6E9A210A" w14:textId="73A5BC01" w:rsidR="00C16AB7" w:rsidRDefault="008B2E31">
            <w:r>
              <w:t>Number of secondary embryos in utero</w:t>
            </w:r>
          </w:p>
        </w:tc>
      </w:tr>
      <w:tr w:rsidR="00C16AB7" w14:paraId="1A3CF4E8" w14:textId="77777777">
        <w:tc>
          <w:tcPr>
            <w:tcW w:w="4508" w:type="dxa"/>
          </w:tcPr>
          <w:p w14:paraId="572D4998" w14:textId="65F51B3D" w:rsidR="00C16AB7" w:rsidRDefault="008B2E31">
            <w:r>
              <w:t>If scars or embryos, estimated or expected litter size</w:t>
            </w:r>
          </w:p>
        </w:tc>
        <w:tc>
          <w:tcPr>
            <w:tcW w:w="4508" w:type="dxa"/>
          </w:tcPr>
          <w:p w14:paraId="7F6D2BF9" w14:textId="30C50C89" w:rsidR="00C16AB7" w:rsidRDefault="008B2E31">
            <w:r>
              <w:t>Size of litter based on scar and embryo counts</w:t>
            </w:r>
          </w:p>
        </w:tc>
      </w:tr>
    </w:tbl>
    <w:p w14:paraId="381C7B0C" w14:textId="77777777" w:rsidR="00C16AB7" w:rsidRDefault="00C16AB7"/>
    <w:sectPr w:rsidR="00C16A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D6"/>
    <w:rsid w:val="006C16D4"/>
    <w:rsid w:val="008B2E31"/>
    <w:rsid w:val="00C16AB7"/>
    <w:rsid w:val="00D9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CD6B3"/>
  <w15:chartTrackingRefBased/>
  <w15:docId w15:val="{A9CD58CA-9A5B-47F3-9D06-9FC8E426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4D6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64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4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4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4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4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4D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4D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4D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4D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4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4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4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4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4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4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96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4D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96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4D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964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4D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964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4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4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64D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Williams</dc:creator>
  <cp:keywords/>
  <dc:description/>
  <cp:lastModifiedBy>Nathan Williams</cp:lastModifiedBy>
  <cp:revision>1</cp:revision>
  <dcterms:created xsi:type="dcterms:W3CDTF">2025-07-21T14:18:00Z</dcterms:created>
  <dcterms:modified xsi:type="dcterms:W3CDTF">2025-07-21T14:54:00Z</dcterms:modified>
</cp:coreProperties>
</file>