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4DE0" w14:textId="48A9A240" w:rsidR="00124FFE" w:rsidRPr="00124FFE" w:rsidRDefault="00124FFE" w:rsidP="00124FFE">
      <w:pPr>
        <w:pStyle w:val="BodyText"/>
        <w:spacing w:after="140" w:line="360" w:lineRule="auto"/>
        <w:ind w:left="142" w:right="95"/>
        <w:jc w:val="both"/>
        <w:rPr>
          <w:b/>
          <w:i/>
          <w:color w:val="000000" w:themeColor="text1"/>
        </w:rPr>
      </w:pPr>
      <w:r w:rsidRPr="00124FFE">
        <w:rPr>
          <w:color w:val="000000" w:themeColor="text1"/>
        </w:rPr>
        <w:t>Non-lethal sampling for the stable isotope analysis of the critically endangered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European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eel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i/>
          <w:color w:val="000000" w:themeColor="text1"/>
        </w:rPr>
        <w:t>Anguilla</w:t>
      </w:r>
      <w:r w:rsidRPr="00124FFE">
        <w:rPr>
          <w:i/>
          <w:color w:val="000000" w:themeColor="text1"/>
          <w:spacing w:val="-4"/>
        </w:rPr>
        <w:t xml:space="preserve"> </w:t>
      </w:r>
      <w:proofErr w:type="spellStart"/>
      <w:r w:rsidRPr="00124FFE">
        <w:rPr>
          <w:i/>
          <w:color w:val="000000" w:themeColor="text1"/>
        </w:rPr>
        <w:t>anguilla</w:t>
      </w:r>
      <w:proofErr w:type="spellEnd"/>
      <w:r w:rsidRPr="00124FFE">
        <w:rPr>
          <w:color w:val="000000" w:themeColor="text1"/>
        </w:rPr>
        <w:t>: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how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fin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and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mucus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compare</w:t>
      </w:r>
      <w:r w:rsidRPr="00124FFE">
        <w:rPr>
          <w:color w:val="000000" w:themeColor="text1"/>
          <w:spacing w:val="-5"/>
        </w:rPr>
        <w:t xml:space="preserve"> </w:t>
      </w:r>
      <w:r w:rsidRPr="00124FFE">
        <w:rPr>
          <w:color w:val="000000" w:themeColor="text1"/>
        </w:rPr>
        <w:t>to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 xml:space="preserve">dorsal </w:t>
      </w:r>
      <w:r w:rsidRPr="00124FFE">
        <w:rPr>
          <w:color w:val="000000" w:themeColor="text1"/>
          <w:spacing w:val="-2"/>
        </w:rPr>
        <w:t>muscle.</w:t>
      </w:r>
    </w:p>
    <w:p w14:paraId="25FB4A97" w14:textId="77777777" w:rsidR="00124FFE" w:rsidRPr="00124FFE" w:rsidRDefault="00124FFE" w:rsidP="00124FFE">
      <w:pPr>
        <w:spacing w:after="140"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</w:rPr>
        <w:t>Boardman, R.M., Pinder, A.C., Piper, A.T., Gutmann Roberts, C., Wright, R.M. and Britton, J.R., 2022. Non-lethal sampling for the stable isotope analysis of the critically endangered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European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eel</w:t>
      </w:r>
      <w:r w:rsidRPr="00124FFE">
        <w:rPr>
          <w:color w:val="000000" w:themeColor="text1"/>
          <w:spacing w:val="-15"/>
        </w:rPr>
        <w:t xml:space="preserve"> </w:t>
      </w:r>
      <w:r w:rsidRPr="00124FFE">
        <w:rPr>
          <w:i/>
          <w:color w:val="000000" w:themeColor="text1"/>
        </w:rPr>
        <w:t>Anguilla</w:t>
      </w:r>
      <w:r w:rsidRPr="00124FFE">
        <w:rPr>
          <w:i/>
          <w:color w:val="000000" w:themeColor="text1"/>
          <w:spacing w:val="-14"/>
        </w:rPr>
        <w:t xml:space="preserve"> </w:t>
      </w:r>
      <w:proofErr w:type="spellStart"/>
      <w:r w:rsidRPr="00124FFE">
        <w:rPr>
          <w:i/>
          <w:color w:val="000000" w:themeColor="text1"/>
        </w:rPr>
        <w:t>anguilla</w:t>
      </w:r>
      <w:proofErr w:type="spellEnd"/>
      <w:r w:rsidRPr="00124FFE">
        <w:rPr>
          <w:color w:val="000000" w:themeColor="text1"/>
        </w:rPr>
        <w:t>: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how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fin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and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mucus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compare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to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>dorsal</w:t>
      </w:r>
      <w:r w:rsidRPr="00124FFE">
        <w:rPr>
          <w:color w:val="000000" w:themeColor="text1"/>
          <w:spacing w:val="-14"/>
        </w:rPr>
        <w:t xml:space="preserve"> </w:t>
      </w:r>
      <w:r w:rsidRPr="00124FFE">
        <w:rPr>
          <w:color w:val="000000" w:themeColor="text1"/>
        </w:rPr>
        <w:t xml:space="preserve">muscle. </w:t>
      </w:r>
      <w:r w:rsidRPr="00124FFE">
        <w:rPr>
          <w:i/>
          <w:color w:val="000000" w:themeColor="text1"/>
        </w:rPr>
        <w:t>Journal of fish biology</w:t>
      </w:r>
      <w:r w:rsidRPr="00124FFE">
        <w:rPr>
          <w:color w:val="000000" w:themeColor="text1"/>
        </w:rPr>
        <w:t xml:space="preserve">, 100 (3), 847-851. </w:t>
      </w:r>
      <w:hyperlink r:id="rId4" w:history="1">
        <w:r w:rsidRPr="00124FFE">
          <w:rPr>
            <w:rStyle w:val="Hyperlink"/>
            <w:b/>
            <w:color w:val="000000" w:themeColor="text1"/>
          </w:rPr>
          <w:t>https://doi.org/10.1111/jfb.14992</w:t>
        </w:r>
      </w:hyperlink>
      <w:r w:rsidRPr="00124FFE">
        <w:rPr>
          <w:color w:val="000000" w:themeColor="text1"/>
        </w:rPr>
        <w:t>.</w:t>
      </w:r>
    </w:p>
    <w:p w14:paraId="226C6F25" w14:textId="77777777" w:rsidR="00124FFE" w:rsidRPr="00124FFE" w:rsidRDefault="00124FFE" w:rsidP="00124FFE">
      <w:pPr>
        <w:spacing w:line="360" w:lineRule="auto"/>
        <w:ind w:left="142" w:right="95"/>
        <w:jc w:val="both"/>
        <w:rPr>
          <w:b/>
          <w:bCs/>
          <w:color w:val="000000" w:themeColor="text1"/>
        </w:rPr>
      </w:pPr>
    </w:p>
    <w:p w14:paraId="34F0B01D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</w:rPr>
        <w:t>Rose M. Boardman</w:t>
      </w:r>
      <w:r w:rsidRPr="00124FFE">
        <w:rPr>
          <w:color w:val="000000" w:themeColor="text1"/>
          <w:vertAlign w:val="superscript"/>
        </w:rPr>
        <w:t>1</w:t>
      </w:r>
      <w:r w:rsidRPr="00124FFE">
        <w:rPr>
          <w:color w:val="000000" w:themeColor="text1"/>
        </w:rPr>
        <w:t>; Adrian C. Pinder</w:t>
      </w:r>
      <w:r w:rsidRPr="00124FFE">
        <w:rPr>
          <w:color w:val="000000" w:themeColor="text1"/>
          <w:vertAlign w:val="superscript"/>
        </w:rPr>
        <w:t>1</w:t>
      </w:r>
      <w:r w:rsidRPr="00124FFE">
        <w:rPr>
          <w:color w:val="000000" w:themeColor="text1"/>
        </w:rPr>
        <w:t>; Adam T. Piper</w:t>
      </w:r>
      <w:r w:rsidRPr="00124FFE">
        <w:rPr>
          <w:color w:val="000000" w:themeColor="text1"/>
          <w:vertAlign w:val="superscript"/>
        </w:rPr>
        <w:t>2</w:t>
      </w:r>
      <w:r w:rsidRPr="00124FFE">
        <w:rPr>
          <w:color w:val="000000" w:themeColor="text1"/>
        </w:rPr>
        <w:t>; Catherine Gutmann Roberts</w:t>
      </w:r>
      <w:r w:rsidRPr="00124FFE">
        <w:rPr>
          <w:color w:val="000000" w:themeColor="text1"/>
          <w:vertAlign w:val="superscript"/>
        </w:rPr>
        <w:t>3</w:t>
      </w:r>
      <w:r w:rsidRPr="00124FFE">
        <w:rPr>
          <w:color w:val="000000" w:themeColor="text1"/>
        </w:rPr>
        <w:t>; Rosalind M. Wright</w:t>
      </w:r>
      <w:r w:rsidRPr="00124FFE">
        <w:rPr>
          <w:color w:val="000000" w:themeColor="text1"/>
          <w:vertAlign w:val="superscript"/>
        </w:rPr>
        <w:t>4</w:t>
      </w:r>
      <w:r w:rsidRPr="00124FFE">
        <w:rPr>
          <w:color w:val="000000" w:themeColor="text1"/>
        </w:rPr>
        <w:t>; J. Robert Britton</w:t>
      </w:r>
      <w:r w:rsidRPr="00124FFE">
        <w:rPr>
          <w:color w:val="000000" w:themeColor="text1"/>
          <w:vertAlign w:val="superscript"/>
        </w:rPr>
        <w:t>1</w:t>
      </w:r>
    </w:p>
    <w:p w14:paraId="10A121EE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  <w:vertAlign w:val="superscript"/>
        </w:rPr>
        <w:t>1</w:t>
      </w:r>
      <w:r w:rsidRPr="00124FFE">
        <w:rPr>
          <w:color w:val="000000" w:themeColor="text1"/>
        </w:rPr>
        <w:t>Department of Life and Environmental Sciences, Faculty of Science and Technology, Bournemouth University, Poole, BH12 5BB, United Kingdom</w:t>
      </w:r>
    </w:p>
    <w:p w14:paraId="109F4F53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  <w:shd w:val="clear" w:color="auto" w:fill="FFFFFF"/>
          <w:vertAlign w:val="superscript"/>
        </w:rPr>
        <w:t>2</w:t>
      </w:r>
      <w:r w:rsidRPr="00124FFE">
        <w:rPr>
          <w:color w:val="000000" w:themeColor="text1"/>
          <w:shd w:val="clear" w:color="auto" w:fill="FFFFFF"/>
        </w:rPr>
        <w:t>Institute of Zoology, Zoological Society of London, Regent’s Park, NW1 4RY, London, United Kingdom</w:t>
      </w:r>
    </w:p>
    <w:p w14:paraId="4AB2EEE8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  <w:shd w:val="clear" w:color="auto" w:fill="FFFFFF"/>
        </w:rPr>
      </w:pPr>
      <w:r w:rsidRPr="00124FFE">
        <w:rPr>
          <w:color w:val="000000" w:themeColor="text1"/>
          <w:shd w:val="clear" w:color="auto" w:fill="FFFFFF"/>
          <w:vertAlign w:val="superscript"/>
        </w:rPr>
        <w:t>3</w:t>
      </w:r>
      <w:r w:rsidRPr="00124FFE">
        <w:rPr>
          <w:color w:val="000000" w:themeColor="text1"/>
          <w:shd w:val="clear" w:color="auto" w:fill="FFFFFF"/>
        </w:rPr>
        <w:t>School of Geography, Earth and Environmental Science, University of Plymouth, Drake Circus, Plymouth, PL4 8AA, United Kingdom.</w:t>
      </w:r>
    </w:p>
    <w:p w14:paraId="4D840642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  <w:shd w:val="clear" w:color="auto" w:fill="FFFFFF"/>
        </w:rPr>
      </w:pPr>
      <w:r w:rsidRPr="00124FFE">
        <w:rPr>
          <w:color w:val="000000" w:themeColor="text1"/>
          <w:shd w:val="clear" w:color="auto" w:fill="FFFFFF"/>
          <w:vertAlign w:val="superscript"/>
        </w:rPr>
        <w:t>4</w:t>
      </w:r>
      <w:r w:rsidRPr="00124FFE">
        <w:rPr>
          <w:color w:val="000000" w:themeColor="text1"/>
          <w:shd w:val="clear" w:color="auto" w:fill="FFFFFF"/>
        </w:rPr>
        <w:t xml:space="preserve">Environment Agency, Rivers House, </w:t>
      </w:r>
      <w:proofErr w:type="spellStart"/>
      <w:r w:rsidRPr="00124FFE">
        <w:rPr>
          <w:color w:val="000000" w:themeColor="text1"/>
          <w:shd w:val="clear" w:color="auto" w:fill="FFFFFF"/>
        </w:rPr>
        <w:t>Threshelfords</w:t>
      </w:r>
      <w:proofErr w:type="spellEnd"/>
      <w:r w:rsidRPr="00124FFE">
        <w:rPr>
          <w:color w:val="000000" w:themeColor="text1"/>
          <w:shd w:val="clear" w:color="auto" w:fill="FFFFFF"/>
        </w:rPr>
        <w:t xml:space="preserve"> Business Park, </w:t>
      </w:r>
      <w:proofErr w:type="spellStart"/>
      <w:r w:rsidRPr="00124FFE">
        <w:rPr>
          <w:color w:val="000000" w:themeColor="text1"/>
          <w:shd w:val="clear" w:color="auto" w:fill="FFFFFF"/>
        </w:rPr>
        <w:t>Inworth</w:t>
      </w:r>
      <w:proofErr w:type="spellEnd"/>
      <w:r w:rsidRPr="00124FFE">
        <w:rPr>
          <w:color w:val="000000" w:themeColor="text1"/>
          <w:shd w:val="clear" w:color="auto" w:fill="FFFFFF"/>
        </w:rPr>
        <w:t xml:space="preserve"> Road, </w:t>
      </w:r>
      <w:proofErr w:type="spellStart"/>
      <w:r w:rsidRPr="00124FFE">
        <w:rPr>
          <w:color w:val="000000" w:themeColor="text1"/>
          <w:shd w:val="clear" w:color="auto" w:fill="FFFFFF"/>
        </w:rPr>
        <w:t>Feering</w:t>
      </w:r>
      <w:proofErr w:type="spellEnd"/>
      <w:r w:rsidRPr="00124FFE">
        <w:rPr>
          <w:color w:val="000000" w:themeColor="text1"/>
          <w:shd w:val="clear" w:color="auto" w:fill="FFFFFF"/>
        </w:rPr>
        <w:t>, CO5 9SE, United Kingdom.</w:t>
      </w:r>
    </w:p>
    <w:p w14:paraId="5CF0F2DB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  <w:shd w:val="clear" w:color="auto" w:fill="FFFFFF"/>
        </w:rPr>
      </w:pPr>
    </w:p>
    <w:p w14:paraId="22A1B671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b/>
          <w:color w:val="000000" w:themeColor="text1"/>
        </w:rPr>
        <w:t>Corresponding author</w:t>
      </w:r>
      <w:r w:rsidRPr="00124FFE">
        <w:rPr>
          <w:color w:val="000000" w:themeColor="text1"/>
        </w:rPr>
        <w:t xml:space="preserve">: Rose Boardman: </w:t>
      </w:r>
      <w:hyperlink r:id="rId5" w:history="1">
        <w:r w:rsidRPr="00124FFE">
          <w:rPr>
            <w:rStyle w:val="Hyperlink"/>
            <w:rFonts w:eastAsiaTheme="majorEastAsia"/>
            <w:color w:val="000000" w:themeColor="text1"/>
          </w:rPr>
          <w:t>boardmanr@bourn</w:t>
        </w:r>
        <w:r w:rsidRPr="00124FFE">
          <w:rPr>
            <w:rStyle w:val="Hyperlink"/>
            <w:rFonts w:eastAsiaTheme="majorEastAsia"/>
            <w:color w:val="000000" w:themeColor="text1"/>
          </w:rPr>
          <w:softHyphen/>
        </w:r>
        <w:r w:rsidRPr="00124FFE">
          <w:rPr>
            <w:rStyle w:val="Hyperlink"/>
            <w:rFonts w:eastAsiaTheme="majorEastAsia"/>
            <w:color w:val="000000" w:themeColor="text1"/>
          </w:rPr>
          <w:softHyphen/>
          <w:t>emouth.ac.uk</w:t>
        </w:r>
      </w:hyperlink>
    </w:p>
    <w:p w14:paraId="30E0E2B2" w14:textId="77777777" w:rsidR="00124FFE" w:rsidRPr="00124FFE" w:rsidRDefault="00124FFE" w:rsidP="00124FFE">
      <w:pPr>
        <w:suppressLineNumbers/>
        <w:spacing w:line="360" w:lineRule="auto"/>
        <w:ind w:left="142" w:right="95"/>
        <w:jc w:val="both"/>
        <w:rPr>
          <w:b/>
          <w:bCs/>
          <w:color w:val="000000" w:themeColor="text1"/>
        </w:rPr>
      </w:pPr>
    </w:p>
    <w:p w14:paraId="3E6591BE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</w:p>
    <w:p w14:paraId="59950003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</w:rPr>
        <w:t xml:space="preserve">READ ME file for the uploaded data. </w:t>
      </w:r>
    </w:p>
    <w:p w14:paraId="442E52B3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</w:p>
    <w:p w14:paraId="40276E2D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  <w:r w:rsidRPr="00124FFE">
        <w:rPr>
          <w:color w:val="000000" w:themeColor="text1"/>
        </w:rPr>
        <w:br w:type="page"/>
      </w:r>
    </w:p>
    <w:p w14:paraId="43BA8352" w14:textId="3EA040E3" w:rsidR="00124FFE" w:rsidRPr="00124FFE" w:rsidRDefault="00124FFE" w:rsidP="00124FFE">
      <w:pPr>
        <w:pStyle w:val="BodyText"/>
        <w:spacing w:after="140" w:line="360" w:lineRule="auto"/>
        <w:ind w:left="142" w:right="95"/>
        <w:jc w:val="both"/>
        <w:rPr>
          <w:b/>
          <w:i/>
          <w:color w:val="000000" w:themeColor="text1"/>
        </w:rPr>
      </w:pPr>
      <w:r w:rsidRPr="00124FFE">
        <w:rPr>
          <w:color w:val="000000" w:themeColor="text1"/>
        </w:rPr>
        <w:lastRenderedPageBreak/>
        <w:t xml:space="preserve">This file provides some important details for the </w:t>
      </w:r>
      <w:r w:rsidRPr="00124FFE">
        <w:rPr>
          <w:color w:val="000000" w:themeColor="text1"/>
        </w:rPr>
        <w:t>related</w:t>
      </w:r>
      <w:r w:rsidRPr="00124FFE">
        <w:rPr>
          <w:color w:val="000000" w:themeColor="text1"/>
        </w:rPr>
        <w:t xml:space="preserve"> datasets. Please read the </w:t>
      </w:r>
      <w:r w:rsidRPr="00124FFE">
        <w:rPr>
          <w:color w:val="000000" w:themeColor="text1"/>
        </w:rPr>
        <w:t>manuscript</w:t>
      </w:r>
      <w:r>
        <w:rPr>
          <w:color w:val="000000" w:themeColor="text1"/>
        </w:rPr>
        <w:t xml:space="preserve"> </w:t>
      </w:r>
      <w:r w:rsidRPr="00124FFE">
        <w:rPr>
          <w:color w:val="000000" w:themeColor="text1"/>
        </w:rPr>
        <w:t>“Non</w:t>
      </w:r>
      <w:r w:rsidRPr="00124FFE">
        <w:rPr>
          <w:color w:val="000000" w:themeColor="text1"/>
        </w:rPr>
        <w:t>-lethal sampling for the stable isotope analysis of the critically endangered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European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eel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i/>
          <w:color w:val="000000" w:themeColor="text1"/>
        </w:rPr>
        <w:t>Anguilla</w:t>
      </w:r>
      <w:r w:rsidRPr="00124FFE">
        <w:rPr>
          <w:i/>
          <w:color w:val="000000" w:themeColor="text1"/>
          <w:spacing w:val="-4"/>
        </w:rPr>
        <w:t xml:space="preserve"> </w:t>
      </w:r>
      <w:proofErr w:type="spellStart"/>
      <w:r w:rsidRPr="00124FFE">
        <w:rPr>
          <w:i/>
          <w:color w:val="000000" w:themeColor="text1"/>
        </w:rPr>
        <w:t>anguilla</w:t>
      </w:r>
      <w:proofErr w:type="spellEnd"/>
      <w:r w:rsidRPr="00124FFE">
        <w:rPr>
          <w:color w:val="000000" w:themeColor="text1"/>
        </w:rPr>
        <w:t>: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how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fin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and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mucus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>compare</w:t>
      </w:r>
      <w:r w:rsidRPr="00124FFE">
        <w:rPr>
          <w:color w:val="000000" w:themeColor="text1"/>
          <w:spacing w:val="-5"/>
        </w:rPr>
        <w:t xml:space="preserve"> </w:t>
      </w:r>
      <w:r w:rsidRPr="00124FFE">
        <w:rPr>
          <w:color w:val="000000" w:themeColor="text1"/>
        </w:rPr>
        <w:t>to</w:t>
      </w:r>
      <w:r w:rsidRPr="00124FFE">
        <w:rPr>
          <w:color w:val="000000" w:themeColor="text1"/>
          <w:spacing w:val="-4"/>
        </w:rPr>
        <w:t xml:space="preserve"> </w:t>
      </w:r>
      <w:r w:rsidRPr="00124FFE">
        <w:rPr>
          <w:color w:val="000000" w:themeColor="text1"/>
        </w:rPr>
        <w:t xml:space="preserve">dorsal </w:t>
      </w:r>
      <w:r w:rsidRPr="00124FFE">
        <w:rPr>
          <w:color w:val="000000" w:themeColor="text1"/>
          <w:spacing w:val="-2"/>
        </w:rPr>
        <w:t>muscle</w:t>
      </w:r>
      <w:r w:rsidRPr="00124FFE">
        <w:rPr>
          <w:i/>
          <w:color w:val="000000" w:themeColor="text1"/>
        </w:rPr>
        <w:t xml:space="preserve">” </w:t>
      </w:r>
      <w:r w:rsidRPr="00124FFE">
        <w:rPr>
          <w:color w:val="000000" w:themeColor="text1"/>
        </w:rPr>
        <w:t>for details on sample collection and processing.</w:t>
      </w:r>
    </w:p>
    <w:p w14:paraId="654CCBDC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3521"/>
        <w:tblW w:w="9562" w:type="dxa"/>
        <w:tblLook w:val="04A0" w:firstRow="1" w:lastRow="0" w:firstColumn="1" w:lastColumn="0" w:noHBand="0" w:noVBand="1"/>
      </w:tblPr>
      <w:tblGrid>
        <w:gridCol w:w="4752"/>
        <w:gridCol w:w="4810"/>
      </w:tblGrid>
      <w:tr w:rsidR="00124FFE" w:rsidRPr="00124FFE" w14:paraId="410D23A8" w14:textId="77777777" w:rsidTr="00124FFE">
        <w:trPr>
          <w:trHeight w:val="449"/>
        </w:trPr>
        <w:tc>
          <w:tcPr>
            <w:tcW w:w="4752" w:type="dxa"/>
          </w:tcPr>
          <w:p w14:paraId="55CE61EF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Column</w:t>
            </w:r>
          </w:p>
        </w:tc>
        <w:tc>
          <w:tcPr>
            <w:tcW w:w="4810" w:type="dxa"/>
          </w:tcPr>
          <w:p w14:paraId="4FE28B77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Details</w:t>
            </w:r>
          </w:p>
        </w:tc>
      </w:tr>
      <w:tr w:rsidR="00124FFE" w:rsidRPr="00124FFE" w14:paraId="6B8B392D" w14:textId="77777777" w:rsidTr="00124FFE">
        <w:trPr>
          <w:trHeight w:val="921"/>
        </w:trPr>
        <w:tc>
          <w:tcPr>
            <w:tcW w:w="4752" w:type="dxa"/>
          </w:tcPr>
          <w:p w14:paraId="301DAC30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810" w:type="dxa"/>
          </w:tcPr>
          <w:p w14:paraId="6DD3A5C4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The reference number for each individual eel</w:t>
            </w:r>
          </w:p>
        </w:tc>
      </w:tr>
      <w:tr w:rsidR="00124FFE" w:rsidRPr="00124FFE" w14:paraId="6638B94F" w14:textId="77777777" w:rsidTr="00124FFE">
        <w:trPr>
          <w:trHeight w:val="921"/>
        </w:trPr>
        <w:tc>
          <w:tcPr>
            <w:tcW w:w="4752" w:type="dxa"/>
          </w:tcPr>
          <w:p w14:paraId="571D5F9E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River</w:t>
            </w:r>
          </w:p>
        </w:tc>
        <w:tc>
          <w:tcPr>
            <w:tcW w:w="4810" w:type="dxa"/>
          </w:tcPr>
          <w:p w14:paraId="5C4F3889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 xml:space="preserve">The river each sample was taken from  </w:t>
            </w:r>
          </w:p>
        </w:tc>
      </w:tr>
      <w:tr w:rsidR="00124FFE" w:rsidRPr="00124FFE" w14:paraId="6E4E3D94" w14:textId="77777777" w:rsidTr="00124FFE">
        <w:trPr>
          <w:trHeight w:val="921"/>
        </w:trPr>
        <w:tc>
          <w:tcPr>
            <w:tcW w:w="4752" w:type="dxa"/>
          </w:tcPr>
          <w:p w14:paraId="2929E7DD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4810" w:type="dxa"/>
          </w:tcPr>
          <w:p w14:paraId="64AD7AD6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 xml:space="preserve">The length of the sample upon capture (mm) </w:t>
            </w:r>
          </w:p>
        </w:tc>
      </w:tr>
      <w:tr w:rsidR="00124FFE" w:rsidRPr="00124FFE" w14:paraId="7AA85C1F" w14:textId="77777777" w:rsidTr="00124FFE">
        <w:trPr>
          <w:trHeight w:val="921"/>
        </w:trPr>
        <w:tc>
          <w:tcPr>
            <w:tcW w:w="4752" w:type="dxa"/>
          </w:tcPr>
          <w:p w14:paraId="4A9D4ECD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Muscle δ13C</w:t>
            </w:r>
          </w:p>
        </w:tc>
        <w:tc>
          <w:tcPr>
            <w:tcW w:w="4810" w:type="dxa"/>
          </w:tcPr>
          <w:p w14:paraId="5BA59740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The Carbon stable isotope value from muscle tissue</w:t>
            </w:r>
          </w:p>
        </w:tc>
      </w:tr>
      <w:tr w:rsidR="00124FFE" w:rsidRPr="00124FFE" w14:paraId="3B2BB771" w14:textId="77777777" w:rsidTr="00124FFE">
        <w:trPr>
          <w:trHeight w:val="921"/>
        </w:trPr>
        <w:tc>
          <w:tcPr>
            <w:tcW w:w="4752" w:type="dxa"/>
          </w:tcPr>
          <w:p w14:paraId="27E3045A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Muscle δ15N</w:t>
            </w:r>
          </w:p>
        </w:tc>
        <w:tc>
          <w:tcPr>
            <w:tcW w:w="4810" w:type="dxa"/>
          </w:tcPr>
          <w:p w14:paraId="43A8BB71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The Nitrogen stable isotope value from muscle tissue</w:t>
            </w:r>
          </w:p>
        </w:tc>
      </w:tr>
      <w:tr w:rsidR="00124FFE" w:rsidRPr="00124FFE" w14:paraId="2CBD1FA0" w14:textId="77777777" w:rsidTr="00124FFE">
        <w:trPr>
          <w:trHeight w:val="921"/>
        </w:trPr>
        <w:tc>
          <w:tcPr>
            <w:tcW w:w="4752" w:type="dxa"/>
          </w:tcPr>
          <w:p w14:paraId="17293847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Muscus</w:t>
            </w:r>
            <w:proofErr w:type="spellEnd"/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 xml:space="preserve"> δ13C</w:t>
            </w:r>
          </w:p>
        </w:tc>
        <w:tc>
          <w:tcPr>
            <w:tcW w:w="4810" w:type="dxa"/>
          </w:tcPr>
          <w:p w14:paraId="52D411D6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The Carbon stable isotope value from mucus tissue</w:t>
            </w:r>
          </w:p>
        </w:tc>
      </w:tr>
      <w:tr w:rsidR="00124FFE" w:rsidRPr="00124FFE" w14:paraId="7FCB47E5" w14:textId="77777777" w:rsidTr="00124FFE">
        <w:trPr>
          <w:trHeight w:val="627"/>
        </w:trPr>
        <w:tc>
          <w:tcPr>
            <w:tcW w:w="4752" w:type="dxa"/>
          </w:tcPr>
          <w:p w14:paraId="6E7311A4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b/>
                <w:bCs/>
                <w:color w:val="000000" w:themeColor="text1"/>
                <w:sz w:val="24"/>
                <w:szCs w:val="24"/>
              </w:rPr>
              <w:t>Mucus δ15N</w:t>
            </w:r>
          </w:p>
        </w:tc>
        <w:tc>
          <w:tcPr>
            <w:tcW w:w="4810" w:type="dxa"/>
          </w:tcPr>
          <w:p w14:paraId="65E791A5" w14:textId="77777777" w:rsidR="00124FFE" w:rsidRPr="00124FFE" w:rsidRDefault="00124FFE" w:rsidP="00124FFE">
            <w:pPr>
              <w:spacing w:line="360" w:lineRule="auto"/>
              <w:ind w:left="14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124FFE">
              <w:rPr>
                <w:color w:val="000000" w:themeColor="text1"/>
                <w:sz w:val="24"/>
                <w:szCs w:val="24"/>
              </w:rPr>
              <w:t>The Nitrogen stable isotope value from mucus tissue</w:t>
            </w:r>
          </w:p>
        </w:tc>
      </w:tr>
    </w:tbl>
    <w:p w14:paraId="44C6D447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</w:p>
    <w:p w14:paraId="1ACA8947" w14:textId="77777777" w:rsidR="00124FFE" w:rsidRPr="00124FFE" w:rsidRDefault="00124FFE" w:rsidP="00124FFE">
      <w:pPr>
        <w:spacing w:line="360" w:lineRule="auto"/>
        <w:ind w:left="142" w:right="95"/>
        <w:jc w:val="both"/>
        <w:rPr>
          <w:color w:val="000000" w:themeColor="text1"/>
        </w:rPr>
      </w:pPr>
    </w:p>
    <w:p w14:paraId="50C9DE84" w14:textId="77777777" w:rsidR="00C812FB" w:rsidRDefault="00C812FB"/>
    <w:sectPr w:rsidR="00C8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FE"/>
    <w:rsid w:val="00124FFE"/>
    <w:rsid w:val="00251C05"/>
    <w:rsid w:val="005C46F9"/>
    <w:rsid w:val="005E1A4A"/>
    <w:rsid w:val="0069319A"/>
    <w:rsid w:val="009D18AE"/>
    <w:rsid w:val="00BC7A12"/>
    <w:rsid w:val="00BE5999"/>
    <w:rsid w:val="00C812FB"/>
    <w:rsid w:val="00D55852"/>
    <w:rsid w:val="00D61119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731E3"/>
  <w15:chartTrackingRefBased/>
  <w15:docId w15:val="{2160CE1C-2C73-0F4D-8EE9-543CDC36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F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F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aliases w:val="Thesis headings"/>
    <w:basedOn w:val="Normal"/>
    <w:next w:val="Normal"/>
    <w:link w:val="Heading7Char"/>
    <w:uiPriority w:val="9"/>
    <w:unhideWhenUsed/>
    <w:rsid w:val="00EC66DC"/>
    <w:pPr>
      <w:spacing w:before="320" w:after="100"/>
      <w:outlineLvl w:val="6"/>
    </w:pPr>
    <w:rPr>
      <w:rFonts w:eastAsiaTheme="majorEastAsia" w:cstheme="majorBidi"/>
      <w:b/>
      <w:bCs/>
      <w:color w:val="000000" w:themeColor="text1"/>
      <w:kern w:val="2"/>
      <w:szCs w:val="20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F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F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Thesis headings Char"/>
    <w:basedOn w:val="DefaultParagraphFont"/>
    <w:link w:val="Heading7"/>
    <w:uiPriority w:val="9"/>
    <w:rsid w:val="00EC66DC"/>
    <w:rPr>
      <w:rFonts w:ascii="Times New Roman" w:eastAsiaTheme="majorEastAsia" w:hAnsi="Times New Roman" w:cstheme="majorBidi"/>
      <w:b/>
      <w:bCs/>
      <w:color w:val="000000" w:themeColor="text1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4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F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FF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FF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4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F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4FF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FFE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24FFE"/>
  </w:style>
  <w:style w:type="character" w:customStyle="1" w:styleId="BodyTextChar">
    <w:name w:val="Body Text Char"/>
    <w:basedOn w:val="DefaultParagraphFont"/>
    <w:link w:val="BodyText"/>
    <w:uiPriority w:val="1"/>
    <w:rsid w:val="00124FFE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ardmanr@bournemouth.ac.uk" TargetMode="External"/><Relationship Id="rId4" Type="http://schemas.openxmlformats.org/officeDocument/2006/relationships/hyperlink" Target="https://doi.org/10.1111/jfb.14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1747</Characters>
  <Application>Microsoft Office Word</Application>
  <DocSecurity>0</DocSecurity>
  <Lines>34</Lines>
  <Paragraphs>7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Boardman</dc:creator>
  <cp:keywords/>
  <dc:description/>
  <cp:lastModifiedBy>Rose Boardman</cp:lastModifiedBy>
  <cp:revision>1</cp:revision>
  <dcterms:created xsi:type="dcterms:W3CDTF">2024-05-20T15:07:00Z</dcterms:created>
  <dcterms:modified xsi:type="dcterms:W3CDTF">2024-05-20T15:13:00Z</dcterms:modified>
</cp:coreProperties>
</file>