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8AED" w14:textId="77777777" w:rsidR="001A49A7" w:rsidRPr="001A49A7" w:rsidRDefault="001A49A7" w:rsidP="001A49A7">
      <w:pPr>
        <w:rPr>
          <w:rFonts w:ascii="Arial" w:hAnsi="Arial" w:cs="Arial"/>
          <w:b/>
          <w:bCs/>
          <w:sz w:val="24"/>
          <w:szCs w:val="24"/>
          <w:u w:val="single"/>
        </w:rPr>
      </w:pPr>
      <w:r w:rsidRPr="001A49A7">
        <w:rPr>
          <w:rFonts w:ascii="Arial" w:hAnsi="Arial" w:cs="Arial"/>
          <w:b/>
          <w:bCs/>
          <w:sz w:val="24"/>
          <w:szCs w:val="24"/>
          <w:u w:val="single"/>
        </w:rPr>
        <w:t>Context for dataset of thesis “Land of Hope and Glory: Englishness, Imperialism and Audiences of Major Sport Events”</w:t>
      </w:r>
    </w:p>
    <w:p w14:paraId="67574D22" w14:textId="77777777" w:rsidR="001A49A7" w:rsidRDefault="001A49A7" w:rsidP="000B36C9">
      <w:pPr>
        <w:spacing w:before="240"/>
      </w:pPr>
      <w:r>
        <w:t>The schedule for the data is outlined below</w:t>
      </w:r>
      <w:r w:rsidR="000B36C9">
        <w:t xml:space="preserve">. Reading from left to right: Fixture, Tournament (number of participants, </w:t>
      </w:r>
      <w:r w:rsidR="000B36C9">
        <w:rPr>
          <w:b/>
          <w:bCs/>
        </w:rPr>
        <w:t>t</w:t>
      </w:r>
      <w:r w:rsidR="000B36C9" w:rsidRPr="001A49A7">
        <w:rPr>
          <w:b/>
          <w:bCs/>
        </w:rPr>
        <w:t xml:space="preserve">ranscript </w:t>
      </w:r>
      <w:r w:rsidR="000B36C9">
        <w:rPr>
          <w:b/>
          <w:bCs/>
        </w:rPr>
        <w:t>g</w:t>
      </w:r>
      <w:r w:rsidR="000B36C9" w:rsidRPr="001A49A7">
        <w:rPr>
          <w:b/>
          <w:bCs/>
        </w:rPr>
        <w:t>roup</w:t>
      </w:r>
      <w:r w:rsidR="000B36C9">
        <w:t>)</w:t>
      </w:r>
    </w:p>
    <w:p w14:paraId="1B37038B" w14:textId="77777777" w:rsidR="001A49A7" w:rsidRPr="001A49A7" w:rsidRDefault="001A49A7" w:rsidP="001A49A7">
      <w:pPr>
        <w:spacing w:after="0" w:line="360" w:lineRule="auto"/>
        <w:ind w:left="142"/>
        <w:jc w:val="both"/>
        <w:rPr>
          <w:i/>
          <w:iCs/>
        </w:rPr>
      </w:pPr>
      <w:r w:rsidRPr="00DB45C2">
        <w:rPr>
          <w:b/>
          <w:bCs/>
          <w:i/>
          <w:iCs/>
        </w:rPr>
        <w:t>England vs Scotland</w:t>
      </w:r>
      <w:bookmarkStart w:id="0" w:name="_Hlk113375878"/>
      <w:r>
        <w:rPr>
          <w:i/>
          <w:iCs/>
        </w:rPr>
        <w:tab/>
      </w:r>
      <w:r>
        <w:rPr>
          <w:i/>
          <w:iCs/>
        </w:rPr>
        <w:tab/>
      </w:r>
      <w:r w:rsidRPr="00DB45C2">
        <w:rPr>
          <w:i/>
          <w:iCs/>
        </w:rPr>
        <w:t xml:space="preserve">Men’s European Football Championship (3 </w:t>
      </w:r>
      <w:r w:rsidRPr="001A49A7">
        <w:rPr>
          <w:i/>
          <w:iCs/>
        </w:rPr>
        <w:t xml:space="preserve">participants, </w:t>
      </w:r>
      <w:r w:rsidRPr="001A49A7">
        <w:rPr>
          <w:b/>
          <w:bCs/>
          <w:i/>
          <w:iCs/>
        </w:rPr>
        <w:t>Group A</w:t>
      </w:r>
      <w:r w:rsidRPr="001A49A7">
        <w:rPr>
          <w:i/>
          <w:iCs/>
        </w:rPr>
        <w:t>)</w:t>
      </w:r>
      <w:bookmarkEnd w:id="0"/>
    </w:p>
    <w:p w14:paraId="288FBE72" w14:textId="77777777" w:rsidR="001A49A7" w:rsidRPr="001A49A7" w:rsidRDefault="001A49A7" w:rsidP="001A49A7">
      <w:pPr>
        <w:spacing w:after="0" w:line="360" w:lineRule="auto"/>
        <w:ind w:left="142"/>
        <w:jc w:val="both"/>
        <w:rPr>
          <w:i/>
          <w:iCs/>
        </w:rPr>
      </w:pPr>
      <w:r w:rsidRPr="001A49A7">
        <w:rPr>
          <w:b/>
          <w:bCs/>
          <w:i/>
          <w:iCs/>
        </w:rPr>
        <w:t>England vs Czech Republic</w:t>
      </w:r>
      <w:r w:rsidRPr="001A49A7">
        <w:rPr>
          <w:i/>
          <w:iCs/>
        </w:rPr>
        <w:tab/>
        <w:t xml:space="preserve">Men’s European Football Championship (2 participants, </w:t>
      </w:r>
      <w:r w:rsidRPr="001A49A7">
        <w:rPr>
          <w:b/>
          <w:bCs/>
          <w:i/>
          <w:iCs/>
        </w:rPr>
        <w:t>Group B</w:t>
      </w:r>
      <w:r w:rsidRPr="001A49A7">
        <w:rPr>
          <w:i/>
          <w:iCs/>
        </w:rPr>
        <w:t>)</w:t>
      </w:r>
    </w:p>
    <w:p w14:paraId="2D89D1D0" w14:textId="77777777" w:rsidR="001A49A7" w:rsidRPr="001A49A7" w:rsidRDefault="001A49A7" w:rsidP="001A49A7">
      <w:pPr>
        <w:spacing w:after="0" w:line="360" w:lineRule="auto"/>
        <w:ind w:left="142"/>
        <w:rPr>
          <w:i/>
          <w:iCs/>
        </w:rPr>
      </w:pPr>
      <w:r w:rsidRPr="001A49A7">
        <w:rPr>
          <w:b/>
          <w:bCs/>
          <w:i/>
          <w:iCs/>
        </w:rPr>
        <w:t>British Grand Prix</w:t>
      </w:r>
      <w:r w:rsidRPr="001A49A7">
        <w:rPr>
          <w:i/>
          <w:iCs/>
        </w:rPr>
        <w:tab/>
      </w:r>
      <w:r w:rsidRPr="001A49A7">
        <w:rPr>
          <w:i/>
          <w:iCs/>
        </w:rPr>
        <w:tab/>
        <w:t xml:space="preserve">Formula One (2 participants, </w:t>
      </w:r>
      <w:r w:rsidRPr="001A49A7">
        <w:rPr>
          <w:b/>
          <w:bCs/>
          <w:i/>
          <w:iCs/>
        </w:rPr>
        <w:t>Group C</w:t>
      </w:r>
      <w:r w:rsidRPr="001A49A7">
        <w:rPr>
          <w:i/>
          <w:iCs/>
        </w:rPr>
        <w:t>)</w:t>
      </w:r>
    </w:p>
    <w:p w14:paraId="1B42ED75" w14:textId="77777777" w:rsidR="001A49A7" w:rsidRPr="001A49A7" w:rsidRDefault="001A49A7" w:rsidP="001A49A7">
      <w:pPr>
        <w:spacing w:after="0" w:line="360" w:lineRule="auto"/>
        <w:ind w:left="142"/>
        <w:rPr>
          <w:i/>
          <w:iCs/>
        </w:rPr>
      </w:pPr>
      <w:r w:rsidRPr="001A49A7">
        <w:rPr>
          <w:b/>
          <w:bCs/>
          <w:i/>
          <w:iCs/>
        </w:rPr>
        <w:t>England vs Andorra</w:t>
      </w:r>
      <w:bookmarkStart w:id="1" w:name="_Hlk113376003"/>
      <w:r w:rsidRPr="001A49A7">
        <w:rPr>
          <w:i/>
          <w:iCs/>
        </w:rPr>
        <w:tab/>
      </w:r>
      <w:r w:rsidRPr="001A49A7">
        <w:rPr>
          <w:i/>
          <w:iCs/>
        </w:rPr>
        <w:tab/>
        <w:t xml:space="preserve">Men’s Football World Cup Qualifier </w:t>
      </w:r>
      <w:bookmarkEnd w:id="1"/>
      <w:r w:rsidRPr="001A49A7">
        <w:rPr>
          <w:i/>
          <w:iCs/>
        </w:rPr>
        <w:t xml:space="preserve">(1 participant, </w:t>
      </w:r>
      <w:r w:rsidRPr="001A49A7">
        <w:rPr>
          <w:b/>
          <w:bCs/>
          <w:i/>
          <w:iCs/>
        </w:rPr>
        <w:t>Group D</w:t>
      </w:r>
      <w:r w:rsidRPr="001A49A7">
        <w:rPr>
          <w:i/>
          <w:iCs/>
        </w:rPr>
        <w:t>)</w:t>
      </w:r>
    </w:p>
    <w:p w14:paraId="719C739F" w14:textId="77777777" w:rsidR="001A49A7" w:rsidRPr="001A49A7" w:rsidRDefault="001A49A7" w:rsidP="001A49A7">
      <w:pPr>
        <w:spacing w:after="0" w:line="360" w:lineRule="auto"/>
        <w:ind w:left="142"/>
        <w:rPr>
          <w:i/>
          <w:iCs/>
        </w:rPr>
      </w:pPr>
      <w:r w:rsidRPr="001A49A7">
        <w:rPr>
          <w:b/>
          <w:bCs/>
          <w:i/>
          <w:iCs/>
        </w:rPr>
        <w:t>England vs Hungary</w:t>
      </w:r>
      <w:r w:rsidRPr="001A49A7">
        <w:rPr>
          <w:i/>
          <w:iCs/>
        </w:rPr>
        <w:tab/>
      </w:r>
      <w:r w:rsidRPr="001A49A7">
        <w:rPr>
          <w:i/>
          <w:iCs/>
        </w:rPr>
        <w:tab/>
        <w:t xml:space="preserve">Men’s Football World Cup Qualifier (1 participant, </w:t>
      </w:r>
      <w:r w:rsidRPr="001A49A7">
        <w:rPr>
          <w:b/>
          <w:bCs/>
          <w:i/>
          <w:iCs/>
        </w:rPr>
        <w:t>Group D</w:t>
      </w:r>
      <w:r w:rsidRPr="001A49A7">
        <w:rPr>
          <w:i/>
          <w:iCs/>
        </w:rPr>
        <w:t>)</w:t>
      </w:r>
    </w:p>
    <w:p w14:paraId="1A0C9DF7" w14:textId="77777777" w:rsidR="001A49A7" w:rsidRPr="001A49A7" w:rsidRDefault="001A49A7" w:rsidP="001A49A7">
      <w:pPr>
        <w:spacing w:after="0" w:line="360" w:lineRule="auto"/>
        <w:ind w:left="142"/>
        <w:rPr>
          <w:i/>
          <w:iCs/>
        </w:rPr>
      </w:pPr>
      <w:r w:rsidRPr="001A49A7">
        <w:rPr>
          <w:b/>
          <w:bCs/>
          <w:i/>
          <w:iCs/>
        </w:rPr>
        <w:t>NFL</w:t>
      </w:r>
      <w:r w:rsidRPr="001A49A7">
        <w:rPr>
          <w:i/>
          <w:iCs/>
        </w:rPr>
        <w:t xml:space="preserve"> </w:t>
      </w:r>
      <w:r w:rsidRPr="001A49A7">
        <w:rPr>
          <w:b/>
          <w:i/>
          <w:iCs/>
        </w:rPr>
        <w:t>London</w:t>
      </w:r>
      <w:r w:rsidRPr="001A49A7">
        <w:rPr>
          <w:i/>
          <w:iCs/>
        </w:rPr>
        <w:tab/>
      </w:r>
      <w:r w:rsidRPr="001A49A7">
        <w:rPr>
          <w:i/>
          <w:iCs/>
        </w:rPr>
        <w:tab/>
      </w:r>
      <w:r w:rsidRPr="001A49A7">
        <w:rPr>
          <w:i/>
          <w:iCs/>
        </w:rPr>
        <w:tab/>
        <w:t xml:space="preserve">American Football (3 participants, </w:t>
      </w:r>
      <w:r w:rsidRPr="001A49A7">
        <w:rPr>
          <w:b/>
          <w:bCs/>
          <w:i/>
          <w:iCs/>
        </w:rPr>
        <w:t>Group E</w:t>
      </w:r>
      <w:r w:rsidRPr="001A49A7">
        <w:rPr>
          <w:i/>
          <w:iCs/>
        </w:rPr>
        <w:t>)</w:t>
      </w:r>
    </w:p>
    <w:p w14:paraId="7114C24D" w14:textId="77777777" w:rsidR="001A49A7" w:rsidRPr="001A49A7" w:rsidRDefault="001A49A7" w:rsidP="001A49A7">
      <w:pPr>
        <w:spacing w:after="0" w:line="360" w:lineRule="auto"/>
        <w:ind w:left="142"/>
        <w:rPr>
          <w:i/>
          <w:iCs/>
        </w:rPr>
      </w:pPr>
      <w:r w:rsidRPr="001A49A7">
        <w:rPr>
          <w:b/>
          <w:bCs/>
          <w:i/>
          <w:iCs/>
        </w:rPr>
        <w:t>England vs Northern Ireland</w:t>
      </w:r>
      <w:r w:rsidRPr="001A49A7">
        <w:rPr>
          <w:i/>
          <w:iCs/>
        </w:rPr>
        <w:tab/>
        <w:t xml:space="preserve">Women’s European Football Championship (1 participant, </w:t>
      </w:r>
      <w:r w:rsidRPr="001A49A7">
        <w:rPr>
          <w:b/>
          <w:bCs/>
          <w:i/>
          <w:iCs/>
        </w:rPr>
        <w:t>Group F</w:t>
      </w:r>
      <w:r w:rsidRPr="001A49A7">
        <w:rPr>
          <w:i/>
          <w:iCs/>
        </w:rPr>
        <w:t>)</w:t>
      </w:r>
    </w:p>
    <w:p w14:paraId="446EFF4E" w14:textId="77777777" w:rsidR="001A49A7" w:rsidRPr="00DB45C2" w:rsidRDefault="001A49A7" w:rsidP="001A49A7">
      <w:pPr>
        <w:spacing w:after="0" w:line="360" w:lineRule="auto"/>
        <w:ind w:left="142"/>
        <w:rPr>
          <w:i/>
          <w:iCs/>
        </w:rPr>
      </w:pPr>
      <w:r w:rsidRPr="00DB45C2">
        <w:rPr>
          <w:b/>
          <w:bCs/>
          <w:i/>
          <w:iCs/>
        </w:rPr>
        <w:t>England vs Australia</w:t>
      </w:r>
      <w:r w:rsidRPr="00DB45C2">
        <w:rPr>
          <w:i/>
          <w:iCs/>
        </w:rPr>
        <w:t xml:space="preserve"> </w:t>
      </w:r>
      <w:r>
        <w:rPr>
          <w:i/>
          <w:iCs/>
        </w:rPr>
        <w:tab/>
      </w:r>
      <w:r>
        <w:rPr>
          <w:i/>
          <w:iCs/>
        </w:rPr>
        <w:tab/>
      </w:r>
      <w:r w:rsidRPr="00DB45C2">
        <w:rPr>
          <w:i/>
          <w:iCs/>
        </w:rPr>
        <w:t>Men’s T20 Cricket World Cup (4 participants</w:t>
      </w:r>
      <w:r>
        <w:rPr>
          <w:i/>
          <w:iCs/>
        </w:rPr>
        <w:t xml:space="preserve">, </w:t>
      </w:r>
      <w:r>
        <w:rPr>
          <w:b/>
          <w:bCs/>
          <w:i/>
          <w:iCs/>
        </w:rPr>
        <w:t>Group G</w:t>
      </w:r>
      <w:r w:rsidRPr="00DB45C2">
        <w:rPr>
          <w:i/>
          <w:iCs/>
        </w:rPr>
        <w:t>)</w:t>
      </w:r>
    </w:p>
    <w:p w14:paraId="71452C93" w14:textId="77777777" w:rsidR="001A49A7" w:rsidRPr="00DB45C2" w:rsidRDefault="001A49A7" w:rsidP="001A49A7">
      <w:pPr>
        <w:spacing w:after="0" w:line="360" w:lineRule="auto"/>
        <w:ind w:left="142"/>
        <w:rPr>
          <w:i/>
          <w:iCs/>
        </w:rPr>
      </w:pPr>
      <w:r w:rsidRPr="00DB45C2">
        <w:rPr>
          <w:b/>
          <w:bCs/>
          <w:i/>
          <w:iCs/>
        </w:rPr>
        <w:t>England vs Sri Lanka</w:t>
      </w:r>
      <w:r w:rsidRPr="00DB45C2">
        <w:rPr>
          <w:i/>
          <w:iCs/>
        </w:rPr>
        <w:t xml:space="preserve"> </w:t>
      </w:r>
      <w:r>
        <w:rPr>
          <w:i/>
          <w:iCs/>
        </w:rPr>
        <w:tab/>
      </w:r>
      <w:r>
        <w:rPr>
          <w:i/>
          <w:iCs/>
        </w:rPr>
        <w:tab/>
      </w:r>
      <w:r w:rsidRPr="00DB45C2">
        <w:rPr>
          <w:i/>
          <w:iCs/>
        </w:rPr>
        <w:t>Men’s T20 World Cup (3 participants</w:t>
      </w:r>
      <w:r>
        <w:rPr>
          <w:i/>
          <w:iCs/>
        </w:rPr>
        <w:t xml:space="preserve">, </w:t>
      </w:r>
      <w:r>
        <w:rPr>
          <w:b/>
          <w:bCs/>
          <w:i/>
          <w:iCs/>
        </w:rPr>
        <w:t>Group H</w:t>
      </w:r>
      <w:r w:rsidRPr="00DB45C2">
        <w:rPr>
          <w:i/>
          <w:iCs/>
        </w:rPr>
        <w:t>)</w:t>
      </w:r>
    </w:p>
    <w:p w14:paraId="05CBEA0F" w14:textId="77777777" w:rsidR="001A49A7" w:rsidRDefault="001A49A7" w:rsidP="001A49A7">
      <w:pPr>
        <w:spacing w:after="0" w:line="360" w:lineRule="auto"/>
        <w:ind w:left="142"/>
        <w:rPr>
          <w:i/>
          <w:iCs/>
        </w:rPr>
      </w:pPr>
      <w:r w:rsidRPr="00DB45C2">
        <w:rPr>
          <w:b/>
          <w:bCs/>
          <w:i/>
          <w:iCs/>
        </w:rPr>
        <w:t>England vs San Marino</w:t>
      </w:r>
      <w:r w:rsidRPr="00DB45C2">
        <w:rPr>
          <w:i/>
          <w:iCs/>
        </w:rPr>
        <w:t xml:space="preserve"> </w:t>
      </w:r>
      <w:r>
        <w:rPr>
          <w:i/>
          <w:iCs/>
        </w:rPr>
        <w:tab/>
      </w:r>
      <w:r w:rsidRPr="00DB45C2">
        <w:rPr>
          <w:i/>
          <w:iCs/>
        </w:rPr>
        <w:t>Men’s Football World Cup Qualifier (2 participants</w:t>
      </w:r>
      <w:r>
        <w:rPr>
          <w:i/>
          <w:iCs/>
        </w:rPr>
        <w:t xml:space="preserve">, </w:t>
      </w:r>
      <w:r w:rsidRPr="001A49A7">
        <w:rPr>
          <w:b/>
          <w:bCs/>
          <w:i/>
          <w:iCs/>
        </w:rPr>
        <w:t>Group I</w:t>
      </w:r>
      <w:r w:rsidRPr="00DB45C2">
        <w:rPr>
          <w:i/>
          <w:iCs/>
        </w:rPr>
        <w:t>)</w:t>
      </w:r>
    </w:p>
    <w:p w14:paraId="7ADEEF3A" w14:textId="4B6CEFD2" w:rsidR="000B36C9" w:rsidRDefault="000B36C9" w:rsidP="000B36C9">
      <w:pPr>
        <w:spacing w:before="240" w:line="360" w:lineRule="auto"/>
        <w:ind w:firstLine="720"/>
      </w:pPr>
      <w:r>
        <w:t>The dataset includes the transcripts of visual recordings during these tournaments when participants were recorded from within their own homes watching international sporting competition. In total, 21 individuals (14 males and 7 females) from 9 households/families took part in this research</w:t>
      </w:r>
      <w:r w:rsidR="00D35F66">
        <w:t xml:space="preserve"> between June and November 2021</w:t>
      </w:r>
      <w:r>
        <w:t>. Due to the recorded conversations being a dialogue between participants (including the researcher) the data is somewhat different to traditional interview transcripts, and there are points when the grammar, spelling and structure of speech can make it difficult to follow what is being said.</w:t>
      </w:r>
      <w:r w:rsidR="001C4F7F">
        <w:t xml:space="preserve"> The times alongside the participant </w:t>
      </w:r>
      <w:r w:rsidR="0020075D">
        <w:t>number correlates with the visual recordings that were made.</w:t>
      </w:r>
      <w:r>
        <w:t xml:space="preserve"> It should be noted that the transcribed recordings represented just one of several data collection methods used to make interpretations in this thesis. However, due to anonymity and confidentiality requirements (as specified in the ethical clearance for this research) these datasets have not been uploaded onto </w:t>
      </w:r>
      <w:proofErr w:type="spellStart"/>
      <w:r>
        <w:t>BORDaR</w:t>
      </w:r>
      <w:proofErr w:type="spellEnd"/>
      <w:r>
        <w:t xml:space="preserve"> (this has been confirmed by relevant members of library staff). Additionally, </w:t>
      </w:r>
      <w:r w:rsidR="00D35F66">
        <w:t xml:space="preserve">data </w:t>
      </w:r>
      <w:r w:rsidR="008F6DE7">
        <w:t xml:space="preserve">(names and identifiable information) </w:t>
      </w:r>
      <w:r w:rsidR="00D35F66">
        <w:t>has been redacted from the following in order to further ensure anonymity and confidentiality:</w:t>
      </w:r>
    </w:p>
    <w:p w14:paraId="558C8399" w14:textId="5003F2C5" w:rsidR="00D35F66" w:rsidRDefault="00D35F66" w:rsidP="008F6DE7">
      <w:pPr>
        <w:spacing w:after="0" w:line="360" w:lineRule="auto"/>
      </w:pPr>
      <w:r>
        <w:rPr>
          <w:b/>
          <w:bCs/>
        </w:rPr>
        <w:t>Participant Group A:</w:t>
      </w:r>
      <w:r w:rsidR="008F6DE7">
        <w:rPr>
          <w:b/>
          <w:bCs/>
        </w:rPr>
        <w:tab/>
      </w:r>
      <w:r>
        <w:t>Pages 8, 9, 16 and 18.</w:t>
      </w:r>
    </w:p>
    <w:p w14:paraId="239B20A5" w14:textId="66FB4145" w:rsidR="00A06751" w:rsidRDefault="00A06751" w:rsidP="008F6DE7">
      <w:pPr>
        <w:spacing w:after="0" w:line="360" w:lineRule="auto"/>
      </w:pPr>
      <w:r w:rsidRPr="00A06751">
        <w:rPr>
          <w:b/>
          <w:bCs/>
        </w:rPr>
        <w:t xml:space="preserve">Participant Group </w:t>
      </w:r>
      <w:r w:rsidR="00300F26">
        <w:rPr>
          <w:b/>
          <w:bCs/>
        </w:rPr>
        <w:t>D</w:t>
      </w:r>
      <w:r w:rsidRPr="00A06751">
        <w:rPr>
          <w:b/>
          <w:bCs/>
        </w:rPr>
        <w:t>1:</w:t>
      </w:r>
      <w:r>
        <w:t xml:space="preserve"> </w:t>
      </w:r>
      <w:r w:rsidR="008F6DE7">
        <w:tab/>
      </w:r>
      <w:r>
        <w:t>Pages 9</w:t>
      </w:r>
      <w:r w:rsidR="00147C70">
        <w:t xml:space="preserve">, </w:t>
      </w:r>
      <w:r>
        <w:t>19</w:t>
      </w:r>
      <w:r w:rsidR="00147C70">
        <w:t>, 20, 21 and 29</w:t>
      </w:r>
      <w:r>
        <w:t>.</w:t>
      </w:r>
    </w:p>
    <w:p w14:paraId="5950F505" w14:textId="42854F53" w:rsidR="00A07916" w:rsidRDefault="00A07916" w:rsidP="008F6DE7">
      <w:pPr>
        <w:spacing w:after="0" w:line="360" w:lineRule="auto"/>
      </w:pPr>
      <w:r w:rsidRPr="00A07916">
        <w:rPr>
          <w:b/>
          <w:bCs/>
        </w:rPr>
        <w:t>Participant Group D</w:t>
      </w:r>
      <w:r>
        <w:rPr>
          <w:b/>
          <w:bCs/>
        </w:rPr>
        <w:t>2</w:t>
      </w:r>
      <w:r w:rsidRPr="00A07916">
        <w:rPr>
          <w:b/>
          <w:bCs/>
        </w:rPr>
        <w:t xml:space="preserve">: </w:t>
      </w:r>
      <w:r w:rsidR="008F6DE7">
        <w:rPr>
          <w:b/>
          <w:bCs/>
        </w:rPr>
        <w:tab/>
      </w:r>
      <w:r w:rsidRPr="00A07916">
        <w:t xml:space="preserve">Pages </w:t>
      </w:r>
      <w:r>
        <w:t>7</w:t>
      </w:r>
      <w:r w:rsidRPr="00A07916">
        <w:t>, 1</w:t>
      </w:r>
      <w:r>
        <w:t>1</w:t>
      </w:r>
      <w:r w:rsidRPr="00A07916">
        <w:t xml:space="preserve">, </w:t>
      </w:r>
      <w:r>
        <w:t>19</w:t>
      </w:r>
      <w:r w:rsidRPr="00A07916">
        <w:t>, 21 and 2</w:t>
      </w:r>
      <w:r>
        <w:t>6</w:t>
      </w:r>
      <w:r w:rsidRPr="00A07916">
        <w:t>.</w:t>
      </w:r>
    </w:p>
    <w:p w14:paraId="5B8C24F3" w14:textId="2BA63BA0" w:rsidR="008F6DE7" w:rsidRDefault="008F6DE7" w:rsidP="008F6DE7">
      <w:pPr>
        <w:spacing w:after="0" w:line="360" w:lineRule="auto"/>
      </w:pPr>
      <w:r>
        <w:rPr>
          <w:b/>
          <w:bCs/>
        </w:rPr>
        <w:t>Participant Group E</w:t>
      </w:r>
      <w:r w:rsidR="007D2474">
        <w:rPr>
          <w:b/>
          <w:bCs/>
        </w:rPr>
        <w:t>:</w:t>
      </w:r>
      <w:r w:rsidR="007D2474">
        <w:rPr>
          <w:b/>
          <w:bCs/>
        </w:rPr>
        <w:tab/>
      </w:r>
      <w:r w:rsidR="007D2474">
        <w:t>Pages 2, 3, 4, 15</w:t>
      </w:r>
      <w:r w:rsidR="00020C24">
        <w:t>, 17, 21, 23 and 26</w:t>
      </w:r>
    </w:p>
    <w:p w14:paraId="0AA1646B" w14:textId="255D2DD7" w:rsidR="000B36C9" w:rsidRPr="001A49A7" w:rsidRDefault="006232D7" w:rsidP="0020075D">
      <w:pPr>
        <w:spacing w:after="0" w:line="360" w:lineRule="auto"/>
      </w:pPr>
      <w:r>
        <w:rPr>
          <w:b/>
          <w:bCs/>
        </w:rPr>
        <w:t>Participant Group F:</w:t>
      </w:r>
      <w:r w:rsidR="00157BE8">
        <w:rPr>
          <w:b/>
          <w:bCs/>
        </w:rPr>
        <w:t xml:space="preserve"> </w:t>
      </w:r>
      <w:r w:rsidR="00157BE8">
        <w:rPr>
          <w:b/>
          <w:bCs/>
        </w:rPr>
        <w:tab/>
      </w:r>
      <w:r w:rsidR="00157BE8">
        <w:t>Page 2</w:t>
      </w:r>
    </w:p>
    <w:sectPr w:rsidR="000B36C9" w:rsidRPr="001A4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A7"/>
    <w:rsid w:val="00020C24"/>
    <w:rsid w:val="0003301C"/>
    <w:rsid w:val="000B36C9"/>
    <w:rsid w:val="00147C70"/>
    <w:rsid w:val="00157BE8"/>
    <w:rsid w:val="001A49A7"/>
    <w:rsid w:val="001C4F7F"/>
    <w:rsid w:val="0020075D"/>
    <w:rsid w:val="00300F26"/>
    <w:rsid w:val="006232D7"/>
    <w:rsid w:val="007B5D0B"/>
    <w:rsid w:val="007D2474"/>
    <w:rsid w:val="008F6DE7"/>
    <w:rsid w:val="00A06751"/>
    <w:rsid w:val="00A07916"/>
    <w:rsid w:val="00D35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F50E"/>
  <w15:chartTrackingRefBased/>
  <w15:docId w15:val="{4618295E-2244-476C-945E-489DCF1A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9A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Loveman</dc:creator>
  <cp:keywords/>
  <dc:description/>
  <cp:lastModifiedBy>Edward Loveman</cp:lastModifiedBy>
  <cp:revision>13</cp:revision>
  <dcterms:created xsi:type="dcterms:W3CDTF">2023-08-29T14:34:00Z</dcterms:created>
  <dcterms:modified xsi:type="dcterms:W3CDTF">2023-08-29T16:54:00Z</dcterms:modified>
</cp:coreProperties>
</file>