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8F196" w14:textId="0084CF21" w:rsidR="00D526A2" w:rsidRPr="00463671" w:rsidRDefault="00D526A2" w:rsidP="00D526A2">
      <w:pPr>
        <w:pStyle w:val="Heading1"/>
      </w:pPr>
      <w:r w:rsidRPr="00463671">
        <w:t xml:space="preserve">ESM 1: Electronic </w:t>
      </w:r>
      <w:r w:rsidR="00153EE5" w:rsidRPr="00463671">
        <w:t xml:space="preserve">Supplementary </w:t>
      </w:r>
      <w:r w:rsidRPr="00463671">
        <w:t>Material to Environmental factors are stronger predictors of primate species’ distributions than basic biological traits</w:t>
      </w:r>
    </w:p>
    <w:p w14:paraId="020AE0DC" w14:textId="7661106A" w:rsidR="00D526A2" w:rsidRPr="00463671" w:rsidRDefault="00D526A2" w:rsidP="00D526A2"/>
    <w:p w14:paraId="7E815E45" w14:textId="77777777" w:rsidR="00463671" w:rsidRPr="00463671" w:rsidRDefault="00D526A2" w:rsidP="00463671">
      <w:pPr>
        <w:suppressLineNumbers/>
        <w:rPr>
          <w:b/>
          <w:vertAlign w:val="superscript"/>
        </w:rPr>
      </w:pPr>
      <w:r w:rsidRPr="00463671">
        <w:t xml:space="preserve">By </w:t>
      </w:r>
      <w:r w:rsidR="00463671" w:rsidRPr="00463671">
        <w:rPr>
          <w:b/>
        </w:rPr>
        <w:t>Katherine A. Williams</w:t>
      </w:r>
      <w:r w:rsidR="00463671" w:rsidRPr="00463671">
        <w:rPr>
          <w:b/>
          <w:vertAlign w:val="superscript"/>
        </w:rPr>
        <w:t>1,3</w:t>
      </w:r>
      <w:r w:rsidR="00463671" w:rsidRPr="00463671">
        <w:rPr>
          <w:b/>
        </w:rPr>
        <w:t>, Helen D. Slater</w:t>
      </w:r>
      <w:r w:rsidR="00463671" w:rsidRPr="00463671">
        <w:rPr>
          <w:b/>
          <w:vertAlign w:val="superscript"/>
        </w:rPr>
        <w:t>2,3</w:t>
      </w:r>
      <w:r w:rsidR="00463671" w:rsidRPr="00463671">
        <w:rPr>
          <w:b/>
        </w:rPr>
        <w:t>, Phillipa Gillingham</w:t>
      </w:r>
      <w:r w:rsidR="00463671" w:rsidRPr="00463671">
        <w:rPr>
          <w:b/>
          <w:vertAlign w:val="superscript"/>
        </w:rPr>
        <w:t>2,3</w:t>
      </w:r>
      <w:r w:rsidR="00463671" w:rsidRPr="00463671">
        <w:rPr>
          <w:b/>
        </w:rPr>
        <w:t>, Amanda H. Korstjens</w:t>
      </w:r>
      <w:r w:rsidR="00463671" w:rsidRPr="00463671">
        <w:rPr>
          <w:b/>
          <w:vertAlign w:val="superscript"/>
        </w:rPr>
        <w:t>2,3*</w:t>
      </w:r>
    </w:p>
    <w:p w14:paraId="440A6EE2" w14:textId="77777777" w:rsidR="00463671" w:rsidRPr="00463671" w:rsidRDefault="00463671" w:rsidP="00463671">
      <w:pPr>
        <w:suppressLineNumbers/>
        <w:rPr>
          <w:rFonts w:cs="Calibri,Bold"/>
        </w:rPr>
      </w:pPr>
      <w:r w:rsidRPr="00463671">
        <w:rPr>
          <w:rFonts w:cs="Calibri,Bold"/>
          <w:vertAlign w:val="superscript"/>
        </w:rPr>
        <w:t>1</w:t>
      </w:r>
      <w:r w:rsidRPr="00463671">
        <w:rPr>
          <w:rFonts w:cs="Calibri,Bold"/>
        </w:rPr>
        <w:t>Bioengineering Research Group, Faculty of Engineering and Physical Sciences, University of Southampton, UK.</w:t>
      </w:r>
    </w:p>
    <w:p w14:paraId="5F4CAAA4" w14:textId="77777777" w:rsidR="00463671" w:rsidRPr="00463671" w:rsidRDefault="00463671" w:rsidP="00463671">
      <w:pPr>
        <w:suppressLineNumbers/>
        <w:rPr>
          <w:rFonts w:cstheme="minorHAnsi"/>
        </w:rPr>
      </w:pPr>
      <w:r w:rsidRPr="00463671">
        <w:rPr>
          <w:rFonts w:cstheme="minorHAnsi"/>
          <w:vertAlign w:val="superscript"/>
        </w:rPr>
        <w:t>2</w:t>
      </w:r>
      <w:r w:rsidRPr="00463671">
        <w:rPr>
          <w:rFonts w:cstheme="minorHAnsi"/>
        </w:rPr>
        <w:t>Department of Life and Environmental Sciences, Bournemouth University, UK.</w:t>
      </w:r>
    </w:p>
    <w:p w14:paraId="1B3B4DEA" w14:textId="77777777" w:rsidR="00463671" w:rsidRPr="00463671" w:rsidRDefault="00463671" w:rsidP="00463671">
      <w:pPr>
        <w:suppressLineNumbers/>
        <w:rPr>
          <w:rFonts w:cstheme="minorHAnsi"/>
        </w:rPr>
      </w:pPr>
      <w:r w:rsidRPr="00463671">
        <w:rPr>
          <w:rFonts w:cstheme="minorHAnsi"/>
          <w:color w:val="131413"/>
          <w:vertAlign w:val="superscript"/>
        </w:rPr>
        <w:t>3</w:t>
      </w:r>
      <w:r w:rsidRPr="00463671">
        <w:rPr>
          <w:rFonts w:cstheme="minorHAnsi"/>
          <w:color w:val="131413"/>
        </w:rPr>
        <w:t>Landscape Ecology and Primatology (LEAP), Bournemouth University, Poole, UK</w:t>
      </w:r>
    </w:p>
    <w:p w14:paraId="4D28D8E8" w14:textId="77777777" w:rsidR="00463671" w:rsidRPr="00463671" w:rsidRDefault="00463671" w:rsidP="00463671">
      <w:pPr>
        <w:rPr>
          <w:b/>
        </w:rPr>
      </w:pPr>
      <w:r w:rsidRPr="00463671">
        <w:rPr>
          <w:b/>
        </w:rPr>
        <w:t>*Corresponding author</w:t>
      </w:r>
    </w:p>
    <w:p w14:paraId="33162063" w14:textId="77777777" w:rsidR="00463671" w:rsidRPr="00463671" w:rsidRDefault="00463671" w:rsidP="00463671">
      <w:pPr>
        <w:rPr>
          <w:b/>
        </w:rPr>
      </w:pPr>
    </w:p>
    <w:p w14:paraId="72E54337" w14:textId="77777777" w:rsidR="00463671" w:rsidRPr="00463671" w:rsidRDefault="00463671" w:rsidP="00463671">
      <w:pPr>
        <w:rPr>
          <w:b/>
        </w:rPr>
      </w:pPr>
      <w:r w:rsidRPr="00463671">
        <w:rPr>
          <w:b/>
        </w:rPr>
        <w:t>Contact details:</w:t>
      </w:r>
    </w:p>
    <w:p w14:paraId="0A47CE23" w14:textId="4FC004D6" w:rsidR="00463671" w:rsidRPr="00463671" w:rsidRDefault="00463671" w:rsidP="00463671">
      <w:r w:rsidRPr="00463671">
        <w:t xml:space="preserve">Amanda H. Korstjens: </w:t>
      </w:r>
      <w:r w:rsidRPr="00463671">
        <w:rPr>
          <w:rFonts w:cs="Calibri,Bold"/>
        </w:rPr>
        <w:t xml:space="preserve">Bournemouth University, Talbot Campus, Poole, BH12 5BB </w:t>
      </w:r>
      <w:hyperlink r:id="rId5" w:history="1">
        <w:r w:rsidRPr="00463671">
          <w:rPr>
            <w:rStyle w:val="Hyperlink"/>
            <w:rFonts w:cs="Calibri,Bold"/>
          </w:rPr>
          <w:t>akorstjens@bournemouth.ac.uk</w:t>
        </w:r>
      </w:hyperlink>
    </w:p>
    <w:p w14:paraId="04BFBC91" w14:textId="6465D5AA" w:rsidR="00D526A2" w:rsidRPr="00463671" w:rsidRDefault="00D526A2" w:rsidP="00D526A2"/>
    <w:p w14:paraId="649875A2" w14:textId="0415F166" w:rsidR="00463671" w:rsidRPr="00463671" w:rsidRDefault="00463671">
      <w:r w:rsidRPr="00463671">
        <w:br w:type="page"/>
      </w:r>
    </w:p>
    <w:p w14:paraId="39FA8A6F" w14:textId="704DA260" w:rsidR="00FD321E" w:rsidRPr="00463671" w:rsidRDefault="00FD321E" w:rsidP="00963243">
      <w:pPr>
        <w:pStyle w:val="Caption"/>
      </w:pPr>
      <w:r w:rsidRPr="00463671">
        <w:lastRenderedPageBreak/>
        <w:t>Table S1: Hypotheses and predictions with references</w:t>
      </w:r>
      <w:r w:rsidR="007B2140">
        <w:t xml:space="preserve"> forming the basis of an analysis on environment-trait relationships in</w:t>
      </w:r>
      <w:r w:rsidR="007B2140" w:rsidRPr="00463671">
        <w:t xml:space="preserve"> </w:t>
      </w:r>
      <w:r w:rsidR="007B2140">
        <w:t>African haplorrhines</w:t>
      </w:r>
      <w:r w:rsidRPr="00463671">
        <w:t>. When referring to more open habitats we consider those to be characterised by lower tree height, less rain, greater temperature and rain seasonality, and greater temperature diurnal range as opposed to areas with more dense forests.</w:t>
      </w:r>
    </w:p>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4042"/>
        <w:gridCol w:w="4258"/>
      </w:tblGrid>
      <w:tr w:rsidR="00FD321E" w:rsidRPr="00463671" w14:paraId="6BAF680F" w14:textId="77777777" w:rsidTr="00963243">
        <w:trPr>
          <w:tblHeader/>
        </w:trPr>
        <w:tc>
          <w:tcPr>
            <w:tcW w:w="1482" w:type="dxa"/>
            <w:tcBorders>
              <w:top w:val="single" w:sz="4" w:space="0" w:color="auto"/>
              <w:bottom w:val="double" w:sz="4" w:space="0" w:color="auto"/>
            </w:tcBorders>
            <w:tcMar>
              <w:top w:w="57" w:type="dxa"/>
              <w:bottom w:w="57" w:type="dxa"/>
            </w:tcMar>
          </w:tcPr>
          <w:p w14:paraId="5B9D946C" w14:textId="77777777" w:rsidR="00FD321E" w:rsidRPr="00463671" w:rsidRDefault="00FD321E" w:rsidP="00963243">
            <w:pPr>
              <w:autoSpaceDE w:val="0"/>
              <w:autoSpaceDN w:val="0"/>
              <w:adjustRightInd w:val="0"/>
              <w:spacing w:before="120"/>
              <w:rPr>
                <w:b/>
                <w:bCs/>
                <w:sz w:val="22"/>
                <w:szCs w:val="22"/>
              </w:rPr>
            </w:pPr>
            <w:r w:rsidRPr="00463671">
              <w:rPr>
                <w:b/>
                <w:bCs/>
                <w:sz w:val="22"/>
                <w:szCs w:val="22"/>
              </w:rPr>
              <w:t>Trait</w:t>
            </w:r>
          </w:p>
        </w:tc>
        <w:tc>
          <w:tcPr>
            <w:tcW w:w="4042" w:type="dxa"/>
            <w:tcBorders>
              <w:top w:val="single" w:sz="4" w:space="0" w:color="auto"/>
              <w:bottom w:val="double" w:sz="4" w:space="0" w:color="auto"/>
            </w:tcBorders>
            <w:tcMar>
              <w:top w:w="57" w:type="dxa"/>
              <w:bottom w:w="57" w:type="dxa"/>
            </w:tcMar>
          </w:tcPr>
          <w:p w14:paraId="4753D3BE" w14:textId="77777777" w:rsidR="00FD321E" w:rsidRPr="00463671" w:rsidRDefault="00FD321E" w:rsidP="00963243">
            <w:pPr>
              <w:autoSpaceDE w:val="0"/>
              <w:autoSpaceDN w:val="0"/>
              <w:adjustRightInd w:val="0"/>
              <w:spacing w:before="120"/>
              <w:rPr>
                <w:b/>
                <w:bCs/>
                <w:sz w:val="22"/>
                <w:szCs w:val="22"/>
              </w:rPr>
            </w:pPr>
            <w:r w:rsidRPr="00463671">
              <w:rPr>
                <w:b/>
                <w:bCs/>
                <w:sz w:val="22"/>
                <w:szCs w:val="22"/>
              </w:rPr>
              <w:t>Hypothesis</w:t>
            </w:r>
          </w:p>
        </w:tc>
        <w:tc>
          <w:tcPr>
            <w:tcW w:w="4258" w:type="dxa"/>
            <w:tcBorders>
              <w:top w:val="single" w:sz="4" w:space="0" w:color="auto"/>
              <w:bottom w:val="double" w:sz="4" w:space="0" w:color="auto"/>
            </w:tcBorders>
            <w:tcMar>
              <w:top w:w="57" w:type="dxa"/>
              <w:bottom w:w="57" w:type="dxa"/>
            </w:tcMar>
          </w:tcPr>
          <w:p w14:paraId="75EEF810" w14:textId="77777777" w:rsidR="00FD321E" w:rsidRPr="00463671" w:rsidRDefault="00FD321E" w:rsidP="00963243">
            <w:pPr>
              <w:autoSpaceDE w:val="0"/>
              <w:autoSpaceDN w:val="0"/>
              <w:adjustRightInd w:val="0"/>
              <w:spacing w:before="120"/>
              <w:rPr>
                <w:b/>
                <w:bCs/>
                <w:sz w:val="22"/>
                <w:szCs w:val="22"/>
              </w:rPr>
            </w:pPr>
            <w:r w:rsidRPr="00463671">
              <w:rPr>
                <w:b/>
                <w:bCs/>
                <w:sz w:val="22"/>
                <w:szCs w:val="22"/>
              </w:rPr>
              <w:t>Prediction</w:t>
            </w:r>
          </w:p>
        </w:tc>
      </w:tr>
      <w:tr w:rsidR="00FD321E" w:rsidRPr="00463671" w14:paraId="4CEB666D" w14:textId="77777777" w:rsidTr="00963243">
        <w:tc>
          <w:tcPr>
            <w:tcW w:w="1482" w:type="dxa"/>
            <w:tcBorders>
              <w:top w:val="double" w:sz="4" w:space="0" w:color="auto"/>
            </w:tcBorders>
            <w:tcMar>
              <w:top w:w="57" w:type="dxa"/>
              <w:bottom w:w="57" w:type="dxa"/>
            </w:tcMar>
          </w:tcPr>
          <w:p w14:paraId="4D99FA10" w14:textId="77777777" w:rsidR="00FD321E" w:rsidRPr="00463671" w:rsidRDefault="00FD321E" w:rsidP="00963243">
            <w:pPr>
              <w:autoSpaceDE w:val="0"/>
              <w:autoSpaceDN w:val="0"/>
              <w:adjustRightInd w:val="0"/>
              <w:spacing w:before="120"/>
              <w:rPr>
                <w:sz w:val="22"/>
                <w:szCs w:val="22"/>
              </w:rPr>
            </w:pPr>
            <w:r w:rsidRPr="00463671">
              <w:rPr>
                <w:sz w:val="22"/>
                <w:szCs w:val="22"/>
              </w:rPr>
              <w:t>Arboreal vs terrestrial</w:t>
            </w:r>
          </w:p>
        </w:tc>
        <w:tc>
          <w:tcPr>
            <w:tcW w:w="4042" w:type="dxa"/>
            <w:tcBorders>
              <w:top w:val="double" w:sz="4" w:space="0" w:color="auto"/>
            </w:tcBorders>
            <w:tcMar>
              <w:top w:w="57" w:type="dxa"/>
              <w:bottom w:w="57" w:type="dxa"/>
            </w:tcMar>
          </w:tcPr>
          <w:p w14:paraId="271B0690" w14:textId="77777777" w:rsidR="00FD321E" w:rsidRPr="00463671" w:rsidRDefault="00FD321E" w:rsidP="00963243">
            <w:pPr>
              <w:autoSpaceDE w:val="0"/>
              <w:autoSpaceDN w:val="0"/>
              <w:adjustRightInd w:val="0"/>
              <w:spacing w:before="120"/>
              <w:rPr>
                <w:sz w:val="22"/>
                <w:szCs w:val="22"/>
              </w:rPr>
            </w:pPr>
            <w:r w:rsidRPr="00463671">
              <w:rPr>
                <w:sz w:val="22"/>
                <w:szCs w:val="22"/>
              </w:rPr>
              <w:t xml:space="preserve">Both terrestriality and large body size enable primates to cover greater distances more effectively to find dispersed food sources within open habitats than arboreal and smaller primates making open habitats less suitable for arboreal and smaller primates (Fleagle 2013). </w:t>
            </w:r>
          </w:p>
        </w:tc>
        <w:tc>
          <w:tcPr>
            <w:tcW w:w="4258" w:type="dxa"/>
            <w:tcBorders>
              <w:top w:val="double" w:sz="4" w:space="0" w:color="auto"/>
            </w:tcBorders>
            <w:tcMar>
              <w:top w:w="57" w:type="dxa"/>
              <w:bottom w:w="57" w:type="dxa"/>
            </w:tcMar>
          </w:tcPr>
          <w:p w14:paraId="52D7987B" w14:textId="503D3636" w:rsidR="00FD321E" w:rsidRPr="00463671" w:rsidRDefault="00FD321E" w:rsidP="00963243">
            <w:pPr>
              <w:autoSpaceDE w:val="0"/>
              <w:autoSpaceDN w:val="0"/>
              <w:adjustRightInd w:val="0"/>
              <w:spacing w:before="120"/>
              <w:rPr>
                <w:sz w:val="22"/>
                <w:szCs w:val="22"/>
              </w:rPr>
            </w:pPr>
            <w:r w:rsidRPr="00463671">
              <w:rPr>
                <w:sz w:val="22"/>
                <w:szCs w:val="22"/>
              </w:rPr>
              <w:t>Arboreal primates are positively associated with tree height, and rainfall, and negatively with temperature and rain seasonality</w:t>
            </w:r>
            <w:r w:rsidR="00463671">
              <w:rPr>
                <w:sz w:val="22"/>
                <w:szCs w:val="22"/>
              </w:rPr>
              <w:t>.</w:t>
            </w:r>
          </w:p>
          <w:p w14:paraId="34017C2E" w14:textId="77777777" w:rsidR="00FD321E" w:rsidRPr="00463671" w:rsidRDefault="00FD321E" w:rsidP="00963243">
            <w:pPr>
              <w:autoSpaceDE w:val="0"/>
              <w:autoSpaceDN w:val="0"/>
              <w:adjustRightInd w:val="0"/>
              <w:spacing w:before="120"/>
              <w:rPr>
                <w:sz w:val="22"/>
                <w:szCs w:val="22"/>
              </w:rPr>
            </w:pPr>
            <w:r w:rsidRPr="00463671">
              <w:rPr>
                <w:sz w:val="22"/>
                <w:szCs w:val="22"/>
              </w:rPr>
              <w:t>Terrestrial primates have no specific associations with environmental variables because they can fare well in both open and closed habitats.</w:t>
            </w:r>
          </w:p>
          <w:p w14:paraId="3805ADDA" w14:textId="77777777" w:rsidR="00FD321E" w:rsidRPr="00463671" w:rsidRDefault="00FD321E" w:rsidP="00963243">
            <w:pPr>
              <w:autoSpaceDE w:val="0"/>
              <w:autoSpaceDN w:val="0"/>
              <w:adjustRightInd w:val="0"/>
              <w:spacing w:before="120"/>
              <w:rPr>
                <w:sz w:val="22"/>
                <w:szCs w:val="22"/>
              </w:rPr>
            </w:pPr>
            <w:r w:rsidRPr="00463671">
              <w:rPr>
                <w:sz w:val="22"/>
                <w:szCs w:val="22"/>
              </w:rPr>
              <w:t>Body size is negatively associated with tree height, and rainfall, and positively with seasonal variation.</w:t>
            </w:r>
          </w:p>
        </w:tc>
      </w:tr>
      <w:tr w:rsidR="00FD321E" w:rsidRPr="00463671" w14:paraId="3A724EC0" w14:textId="77777777" w:rsidTr="00963243">
        <w:tc>
          <w:tcPr>
            <w:tcW w:w="1482" w:type="dxa"/>
            <w:tcMar>
              <w:top w:w="57" w:type="dxa"/>
              <w:bottom w:w="57" w:type="dxa"/>
            </w:tcMar>
          </w:tcPr>
          <w:p w14:paraId="7DC54274" w14:textId="77777777" w:rsidR="00FD321E" w:rsidRPr="00463671" w:rsidRDefault="00FD321E" w:rsidP="00963243">
            <w:pPr>
              <w:autoSpaceDE w:val="0"/>
              <w:autoSpaceDN w:val="0"/>
              <w:adjustRightInd w:val="0"/>
              <w:spacing w:before="120"/>
              <w:rPr>
                <w:sz w:val="22"/>
                <w:szCs w:val="22"/>
              </w:rPr>
            </w:pPr>
            <w:r w:rsidRPr="00463671">
              <w:rPr>
                <w:sz w:val="22"/>
                <w:szCs w:val="22"/>
              </w:rPr>
              <w:t>Frugivorous, folivorous, omnivorous</w:t>
            </w:r>
          </w:p>
        </w:tc>
        <w:tc>
          <w:tcPr>
            <w:tcW w:w="4042" w:type="dxa"/>
            <w:tcMar>
              <w:top w:w="57" w:type="dxa"/>
              <w:bottom w:w="57" w:type="dxa"/>
            </w:tcMar>
          </w:tcPr>
          <w:p w14:paraId="13935AB3" w14:textId="77777777" w:rsidR="00FD321E" w:rsidRPr="00463671" w:rsidRDefault="00FD321E" w:rsidP="00963243">
            <w:pPr>
              <w:autoSpaceDE w:val="0"/>
              <w:autoSpaceDN w:val="0"/>
              <w:adjustRightInd w:val="0"/>
              <w:spacing w:before="120"/>
              <w:rPr>
                <w:sz w:val="22"/>
                <w:szCs w:val="22"/>
              </w:rPr>
            </w:pPr>
            <w:r w:rsidRPr="00463671">
              <w:rPr>
                <w:sz w:val="22"/>
                <w:szCs w:val="22"/>
              </w:rPr>
              <w:t xml:space="preserve">Omnivorous primates have the greatest range of fallback food items, followed by folivorous primates and finally frugivorous primates, which gives omnivores the greatest flexibility, folivores intermediate and frugivores the least flexibility in switching food items in highly seasonal environments with regular periods of low productivity (Hemingway and Bynum 2005). </w:t>
            </w:r>
          </w:p>
        </w:tc>
        <w:tc>
          <w:tcPr>
            <w:tcW w:w="4258" w:type="dxa"/>
            <w:tcMar>
              <w:top w:w="57" w:type="dxa"/>
              <w:bottom w:w="57" w:type="dxa"/>
            </w:tcMar>
          </w:tcPr>
          <w:p w14:paraId="170B3090" w14:textId="77777777" w:rsidR="00FD321E" w:rsidRPr="00463671" w:rsidRDefault="00FD321E" w:rsidP="00963243">
            <w:pPr>
              <w:autoSpaceDE w:val="0"/>
              <w:autoSpaceDN w:val="0"/>
              <w:adjustRightInd w:val="0"/>
              <w:spacing w:before="120"/>
              <w:rPr>
                <w:sz w:val="22"/>
                <w:szCs w:val="22"/>
              </w:rPr>
            </w:pPr>
            <w:r w:rsidRPr="00463671">
              <w:rPr>
                <w:sz w:val="22"/>
                <w:szCs w:val="22"/>
              </w:rPr>
              <w:t>Frugivores have the strongest positive association with tree height and rainfall, and the strongest negative association with temperature and rainfall seasonality. Folivores are predicted to have intermediate associations in the same directions.</w:t>
            </w:r>
          </w:p>
          <w:p w14:paraId="2352CC3F" w14:textId="77777777" w:rsidR="00FD321E" w:rsidRPr="00463671" w:rsidRDefault="00FD321E" w:rsidP="00963243">
            <w:pPr>
              <w:autoSpaceDE w:val="0"/>
              <w:autoSpaceDN w:val="0"/>
              <w:adjustRightInd w:val="0"/>
              <w:spacing w:before="120"/>
              <w:rPr>
                <w:sz w:val="22"/>
                <w:szCs w:val="22"/>
              </w:rPr>
            </w:pPr>
            <w:r w:rsidRPr="00463671">
              <w:rPr>
                <w:sz w:val="22"/>
                <w:szCs w:val="22"/>
              </w:rPr>
              <w:t>Omnivores are predicted to show less strong associations with specific environmental conditions.</w:t>
            </w:r>
          </w:p>
        </w:tc>
      </w:tr>
      <w:tr w:rsidR="00FD321E" w:rsidRPr="00463671" w14:paraId="3A41CC79" w14:textId="77777777" w:rsidTr="00963243">
        <w:tc>
          <w:tcPr>
            <w:tcW w:w="1482" w:type="dxa"/>
            <w:tcMar>
              <w:top w:w="57" w:type="dxa"/>
              <w:bottom w:w="57" w:type="dxa"/>
            </w:tcMar>
          </w:tcPr>
          <w:p w14:paraId="4E43E8A0" w14:textId="77777777" w:rsidR="00FD321E" w:rsidRPr="00463671" w:rsidRDefault="00FD321E" w:rsidP="00963243">
            <w:pPr>
              <w:autoSpaceDE w:val="0"/>
              <w:autoSpaceDN w:val="0"/>
              <w:adjustRightInd w:val="0"/>
              <w:spacing w:before="120"/>
              <w:rPr>
                <w:sz w:val="22"/>
                <w:szCs w:val="22"/>
              </w:rPr>
            </w:pPr>
            <w:r w:rsidRPr="00463671">
              <w:rPr>
                <w:sz w:val="22"/>
                <w:szCs w:val="22"/>
              </w:rPr>
              <w:t>Diet</w:t>
            </w:r>
          </w:p>
        </w:tc>
        <w:tc>
          <w:tcPr>
            <w:tcW w:w="4042" w:type="dxa"/>
            <w:tcMar>
              <w:top w:w="57" w:type="dxa"/>
              <w:bottom w:w="57" w:type="dxa"/>
            </w:tcMar>
          </w:tcPr>
          <w:p w14:paraId="1E4029E7" w14:textId="077E719D" w:rsidR="00FD321E" w:rsidRPr="00463671" w:rsidRDefault="00FD321E" w:rsidP="00963243">
            <w:pPr>
              <w:autoSpaceDE w:val="0"/>
              <w:autoSpaceDN w:val="0"/>
              <w:adjustRightInd w:val="0"/>
              <w:spacing w:before="120"/>
              <w:rPr>
                <w:sz w:val="22"/>
                <w:szCs w:val="22"/>
              </w:rPr>
            </w:pPr>
            <w:r w:rsidRPr="00463671">
              <w:rPr>
                <w:sz w:val="22"/>
                <w:szCs w:val="22"/>
              </w:rPr>
              <w:t>Leaf quality (protein to fibre ratio) goes down steeply with higher temperatures, therefore, food availability for folivore specialists is reduced under such conditions (</w:t>
            </w:r>
            <w:r w:rsidR="001F6947" w:rsidRPr="00463671">
              <w:rPr>
                <w:rFonts w:cs="Palatino"/>
                <w:sz w:val="22"/>
                <w:szCs w:val="22"/>
              </w:rPr>
              <w:t xml:space="preserve">Zvereva and Kozlov 2006; </w:t>
            </w:r>
            <w:r w:rsidRPr="00463671">
              <w:rPr>
                <w:sz w:val="22"/>
                <w:szCs w:val="22"/>
              </w:rPr>
              <w:t>Korstjens and Dunbar 2007;</w:t>
            </w:r>
            <w:r w:rsidR="001F6947" w:rsidRPr="00463671">
              <w:rPr>
                <w:sz w:val="22"/>
                <w:szCs w:val="22"/>
              </w:rPr>
              <w:t xml:space="preserve"> </w:t>
            </w:r>
            <w:r w:rsidRPr="00463671">
              <w:rPr>
                <w:rFonts w:cs="Palatino"/>
                <w:sz w:val="22"/>
                <w:szCs w:val="22"/>
              </w:rPr>
              <w:t xml:space="preserve">Rothman </w:t>
            </w:r>
            <w:r w:rsidRPr="00463671">
              <w:rPr>
                <w:rFonts w:cs="Palatino"/>
                <w:i/>
                <w:iCs/>
                <w:sz w:val="22"/>
                <w:szCs w:val="22"/>
              </w:rPr>
              <w:t xml:space="preserve">et al. </w:t>
            </w:r>
            <w:r w:rsidRPr="00463671">
              <w:rPr>
                <w:rFonts w:cs="Palatino"/>
                <w:sz w:val="22"/>
                <w:szCs w:val="22"/>
              </w:rPr>
              <w:t>2014</w:t>
            </w:r>
            <w:r w:rsidRPr="00463671">
              <w:rPr>
                <w:sz w:val="22"/>
                <w:szCs w:val="22"/>
              </w:rPr>
              <w:t>).</w:t>
            </w:r>
          </w:p>
        </w:tc>
        <w:tc>
          <w:tcPr>
            <w:tcW w:w="4258" w:type="dxa"/>
            <w:tcMar>
              <w:top w:w="57" w:type="dxa"/>
              <w:bottom w:w="57" w:type="dxa"/>
            </w:tcMar>
          </w:tcPr>
          <w:p w14:paraId="1E944C5A" w14:textId="77777777" w:rsidR="00FD321E" w:rsidRPr="00463671" w:rsidRDefault="00FD321E" w:rsidP="00963243">
            <w:pPr>
              <w:autoSpaceDE w:val="0"/>
              <w:autoSpaceDN w:val="0"/>
              <w:adjustRightInd w:val="0"/>
              <w:spacing w:before="120"/>
              <w:rPr>
                <w:sz w:val="22"/>
                <w:szCs w:val="22"/>
              </w:rPr>
            </w:pPr>
            <w:r w:rsidRPr="00463671">
              <w:rPr>
                <w:sz w:val="22"/>
                <w:szCs w:val="22"/>
              </w:rPr>
              <w:t xml:space="preserve">Folivores are negatively associated with areas with high mean temperature but we do not predict a specific association for omnivores and frugivores with mean temperatures. </w:t>
            </w:r>
          </w:p>
        </w:tc>
      </w:tr>
      <w:tr w:rsidR="00FD321E" w:rsidRPr="00463671" w14:paraId="31B7555E" w14:textId="77777777" w:rsidTr="00963243">
        <w:tc>
          <w:tcPr>
            <w:tcW w:w="1482" w:type="dxa"/>
            <w:tcMar>
              <w:top w:w="57" w:type="dxa"/>
              <w:bottom w:w="57" w:type="dxa"/>
            </w:tcMar>
          </w:tcPr>
          <w:p w14:paraId="094E0524" w14:textId="77777777" w:rsidR="00FD321E" w:rsidRPr="00463671" w:rsidRDefault="00FD321E" w:rsidP="00963243">
            <w:pPr>
              <w:autoSpaceDE w:val="0"/>
              <w:autoSpaceDN w:val="0"/>
              <w:adjustRightInd w:val="0"/>
              <w:spacing w:before="120"/>
              <w:rPr>
                <w:sz w:val="22"/>
                <w:szCs w:val="22"/>
              </w:rPr>
            </w:pPr>
            <w:r w:rsidRPr="00463671">
              <w:rPr>
                <w:sz w:val="22"/>
                <w:szCs w:val="22"/>
              </w:rPr>
              <w:t>Intermembral index</w:t>
            </w:r>
          </w:p>
        </w:tc>
        <w:tc>
          <w:tcPr>
            <w:tcW w:w="4042" w:type="dxa"/>
            <w:tcMar>
              <w:top w:w="57" w:type="dxa"/>
              <w:bottom w:w="57" w:type="dxa"/>
            </w:tcMar>
          </w:tcPr>
          <w:p w14:paraId="1127FEFD" w14:textId="7DB7E8E6" w:rsidR="00FD321E" w:rsidRPr="00463671" w:rsidRDefault="00FD321E" w:rsidP="00963243">
            <w:pPr>
              <w:autoSpaceDE w:val="0"/>
              <w:autoSpaceDN w:val="0"/>
              <w:adjustRightInd w:val="0"/>
              <w:spacing w:before="120"/>
              <w:rPr>
                <w:sz w:val="22"/>
                <w:szCs w:val="22"/>
              </w:rPr>
            </w:pPr>
            <w:r w:rsidRPr="00463671">
              <w:rPr>
                <w:sz w:val="22"/>
                <w:szCs w:val="22"/>
              </w:rPr>
              <w:t>Species with relatively equal lengths of the forelimbs and hind limbs (i.e. IMI~100) are faster and more efficient at longer duration terrestrial quadrupedal locomotion than those with relatively short forelimbs (IMI&lt;80; which tend to jump more when on the ground), which is more important in the most open habitats</w:t>
            </w:r>
            <w:r w:rsidR="001F6947" w:rsidRPr="00463671">
              <w:rPr>
                <w:sz w:val="22"/>
                <w:szCs w:val="22"/>
              </w:rPr>
              <w:t xml:space="preserve"> (Fleagle 2013</w:t>
            </w:r>
            <w:r w:rsidR="00303FF3" w:rsidRPr="00463671">
              <w:rPr>
                <w:sz w:val="22"/>
                <w:szCs w:val="22"/>
              </w:rPr>
              <w:t>; Junger</w:t>
            </w:r>
            <w:r w:rsidR="00343035" w:rsidRPr="00463671">
              <w:rPr>
                <w:sz w:val="22"/>
                <w:szCs w:val="22"/>
              </w:rPr>
              <w:t>s</w:t>
            </w:r>
            <w:r w:rsidR="00303FF3" w:rsidRPr="00463671">
              <w:rPr>
                <w:sz w:val="22"/>
                <w:szCs w:val="22"/>
              </w:rPr>
              <w:t xml:space="preserve"> </w:t>
            </w:r>
            <w:r w:rsidR="00343035" w:rsidRPr="00463671">
              <w:rPr>
                <w:sz w:val="22"/>
                <w:szCs w:val="22"/>
              </w:rPr>
              <w:t>1985</w:t>
            </w:r>
            <w:r w:rsidR="001F6947" w:rsidRPr="00463671">
              <w:rPr>
                <w:sz w:val="22"/>
                <w:szCs w:val="22"/>
              </w:rPr>
              <w:t>)</w:t>
            </w:r>
            <w:r w:rsidRPr="00463671">
              <w:rPr>
                <w:sz w:val="22"/>
                <w:szCs w:val="22"/>
              </w:rPr>
              <w:t xml:space="preserve">. </w:t>
            </w:r>
          </w:p>
        </w:tc>
        <w:tc>
          <w:tcPr>
            <w:tcW w:w="4258" w:type="dxa"/>
            <w:tcMar>
              <w:top w:w="57" w:type="dxa"/>
              <w:bottom w:w="57" w:type="dxa"/>
            </w:tcMar>
          </w:tcPr>
          <w:p w14:paraId="466DD945" w14:textId="77777777" w:rsidR="00FD321E" w:rsidRPr="00463671" w:rsidRDefault="00FD321E" w:rsidP="00963243">
            <w:pPr>
              <w:autoSpaceDE w:val="0"/>
              <w:autoSpaceDN w:val="0"/>
              <w:adjustRightInd w:val="0"/>
              <w:spacing w:before="120"/>
              <w:rPr>
                <w:sz w:val="22"/>
                <w:szCs w:val="22"/>
              </w:rPr>
            </w:pPr>
            <w:r w:rsidRPr="00463671">
              <w:rPr>
                <w:sz w:val="22"/>
                <w:szCs w:val="22"/>
              </w:rPr>
              <w:t>We predict a negative association between IMI and characteristics typical of very open habitats (i.e. low canopy height, high temperature and rainfall seasonality, and low rainfall).</w:t>
            </w:r>
          </w:p>
          <w:p w14:paraId="7F351018" w14:textId="77777777" w:rsidR="00FD321E" w:rsidRPr="00463671" w:rsidRDefault="00FD321E" w:rsidP="00963243">
            <w:pPr>
              <w:autoSpaceDE w:val="0"/>
              <w:autoSpaceDN w:val="0"/>
              <w:adjustRightInd w:val="0"/>
              <w:spacing w:before="120"/>
              <w:rPr>
                <w:sz w:val="22"/>
                <w:szCs w:val="22"/>
              </w:rPr>
            </w:pPr>
            <w:r w:rsidRPr="00463671">
              <w:rPr>
                <w:sz w:val="22"/>
                <w:szCs w:val="22"/>
              </w:rPr>
              <w:t>(Because none of the African apes have particularly long forelimbs, we do not predict this relationship to be quadratic in this dataset)</w:t>
            </w:r>
          </w:p>
        </w:tc>
      </w:tr>
      <w:tr w:rsidR="00FD321E" w:rsidRPr="00463671" w14:paraId="7A64F877" w14:textId="77777777" w:rsidTr="00963243">
        <w:tc>
          <w:tcPr>
            <w:tcW w:w="1482" w:type="dxa"/>
            <w:tcMar>
              <w:top w:w="57" w:type="dxa"/>
              <w:bottom w:w="57" w:type="dxa"/>
            </w:tcMar>
          </w:tcPr>
          <w:p w14:paraId="6152B94F" w14:textId="77777777" w:rsidR="00FD321E" w:rsidRPr="00463671" w:rsidRDefault="00FD321E" w:rsidP="00963243">
            <w:pPr>
              <w:autoSpaceDE w:val="0"/>
              <w:autoSpaceDN w:val="0"/>
              <w:adjustRightInd w:val="0"/>
              <w:spacing w:before="120"/>
              <w:rPr>
                <w:sz w:val="22"/>
                <w:szCs w:val="22"/>
              </w:rPr>
            </w:pPr>
            <w:r w:rsidRPr="00463671">
              <w:rPr>
                <w:sz w:val="22"/>
                <w:szCs w:val="22"/>
              </w:rPr>
              <w:t>Body mass &amp; Sexual size dimorphism</w:t>
            </w:r>
          </w:p>
        </w:tc>
        <w:tc>
          <w:tcPr>
            <w:tcW w:w="4042" w:type="dxa"/>
            <w:tcMar>
              <w:top w:w="57" w:type="dxa"/>
              <w:bottom w:w="57" w:type="dxa"/>
            </w:tcMar>
          </w:tcPr>
          <w:p w14:paraId="3D9BF473" w14:textId="6270A833" w:rsidR="00FD321E" w:rsidRPr="00463671" w:rsidRDefault="00FD321E" w:rsidP="00963243">
            <w:pPr>
              <w:autoSpaceDE w:val="0"/>
              <w:autoSpaceDN w:val="0"/>
              <w:adjustRightInd w:val="0"/>
              <w:spacing w:before="120"/>
              <w:rPr>
                <w:sz w:val="22"/>
                <w:szCs w:val="22"/>
              </w:rPr>
            </w:pPr>
            <w:r w:rsidRPr="00463671">
              <w:rPr>
                <w:sz w:val="22"/>
                <w:szCs w:val="22"/>
              </w:rPr>
              <w:t>Both large body size and greater sexual size dimorphism reduce predation risk for diurnal primates living in relatively open environments but not so much for those living in more dense forests. (</w:t>
            </w:r>
            <w:r w:rsidR="00B21052" w:rsidRPr="00463671">
              <w:rPr>
                <w:sz w:val="22"/>
                <w:szCs w:val="22"/>
              </w:rPr>
              <w:t xml:space="preserve">Plavcan et al. 2005, </w:t>
            </w:r>
            <w:r w:rsidR="001F6947" w:rsidRPr="00463671">
              <w:rPr>
                <w:sz w:val="22"/>
                <w:szCs w:val="22"/>
              </w:rPr>
              <w:t>Cassini 2020</w:t>
            </w:r>
            <w:r w:rsidRPr="00463671">
              <w:rPr>
                <w:sz w:val="22"/>
                <w:szCs w:val="22"/>
              </w:rPr>
              <w:t>)</w:t>
            </w:r>
          </w:p>
        </w:tc>
        <w:tc>
          <w:tcPr>
            <w:tcW w:w="4258" w:type="dxa"/>
            <w:tcMar>
              <w:top w:w="57" w:type="dxa"/>
              <w:bottom w:w="57" w:type="dxa"/>
            </w:tcMar>
          </w:tcPr>
          <w:p w14:paraId="22FDB712" w14:textId="77777777" w:rsidR="00FD321E" w:rsidRPr="00463671" w:rsidRDefault="00FD321E" w:rsidP="00963243">
            <w:pPr>
              <w:autoSpaceDE w:val="0"/>
              <w:autoSpaceDN w:val="0"/>
              <w:adjustRightInd w:val="0"/>
              <w:spacing w:before="120"/>
              <w:rPr>
                <w:sz w:val="22"/>
                <w:szCs w:val="22"/>
              </w:rPr>
            </w:pPr>
            <w:r w:rsidRPr="00463671">
              <w:rPr>
                <w:sz w:val="22"/>
                <w:szCs w:val="22"/>
              </w:rPr>
              <w:t>Body size and sexual size dimorphism are positively associated with the suite of characteristics associated with more open environments (i.e. low canopy height, low rainfall, greater rain and temperature seasonality).</w:t>
            </w:r>
          </w:p>
        </w:tc>
      </w:tr>
      <w:tr w:rsidR="00FD321E" w:rsidRPr="00463671" w14:paraId="2EA65B5A" w14:textId="77777777" w:rsidTr="00963243">
        <w:tc>
          <w:tcPr>
            <w:tcW w:w="1482" w:type="dxa"/>
            <w:tcMar>
              <w:top w:w="57" w:type="dxa"/>
              <w:bottom w:w="57" w:type="dxa"/>
            </w:tcMar>
          </w:tcPr>
          <w:p w14:paraId="0E9CDFA6" w14:textId="77777777" w:rsidR="00FD321E" w:rsidRPr="00463671" w:rsidRDefault="00FD321E" w:rsidP="00963243">
            <w:pPr>
              <w:autoSpaceDE w:val="0"/>
              <w:autoSpaceDN w:val="0"/>
              <w:adjustRightInd w:val="0"/>
              <w:spacing w:before="120"/>
              <w:rPr>
                <w:sz w:val="22"/>
                <w:szCs w:val="22"/>
              </w:rPr>
            </w:pPr>
            <w:r w:rsidRPr="00463671">
              <w:rPr>
                <w:sz w:val="22"/>
                <w:szCs w:val="22"/>
              </w:rPr>
              <w:lastRenderedPageBreak/>
              <w:t>Body mass</w:t>
            </w:r>
          </w:p>
        </w:tc>
        <w:tc>
          <w:tcPr>
            <w:tcW w:w="4042" w:type="dxa"/>
            <w:tcMar>
              <w:top w:w="57" w:type="dxa"/>
              <w:bottom w:w="57" w:type="dxa"/>
            </w:tcMar>
          </w:tcPr>
          <w:p w14:paraId="333CA4DE" w14:textId="258BCFE1" w:rsidR="00FD321E" w:rsidRPr="00463671" w:rsidRDefault="00FD321E" w:rsidP="00963243">
            <w:pPr>
              <w:autoSpaceDE w:val="0"/>
              <w:autoSpaceDN w:val="0"/>
              <w:adjustRightInd w:val="0"/>
              <w:spacing w:before="120"/>
              <w:rPr>
                <w:sz w:val="22"/>
                <w:szCs w:val="22"/>
              </w:rPr>
            </w:pPr>
            <w:r w:rsidRPr="00463671">
              <w:rPr>
                <w:sz w:val="22"/>
                <w:szCs w:val="22"/>
              </w:rPr>
              <w:t xml:space="preserve">Larger body size protects primates against greater diurnal temperature variation (Bergman’s rule - </w:t>
            </w:r>
            <w:r w:rsidR="00B21052" w:rsidRPr="00463671">
              <w:rPr>
                <w:sz w:val="22"/>
                <w:szCs w:val="22"/>
              </w:rPr>
              <w:t>Plavcan et al. 2005</w:t>
            </w:r>
            <w:r w:rsidRPr="00463671">
              <w:rPr>
                <w:sz w:val="22"/>
                <w:szCs w:val="22"/>
              </w:rPr>
              <w:t>).</w:t>
            </w:r>
          </w:p>
        </w:tc>
        <w:tc>
          <w:tcPr>
            <w:tcW w:w="4258" w:type="dxa"/>
            <w:tcMar>
              <w:top w:w="57" w:type="dxa"/>
              <w:bottom w:w="57" w:type="dxa"/>
            </w:tcMar>
          </w:tcPr>
          <w:p w14:paraId="388DB004" w14:textId="77777777" w:rsidR="00FD321E" w:rsidRPr="00463671" w:rsidRDefault="00FD321E" w:rsidP="00963243">
            <w:pPr>
              <w:autoSpaceDE w:val="0"/>
              <w:autoSpaceDN w:val="0"/>
              <w:adjustRightInd w:val="0"/>
              <w:spacing w:before="120"/>
              <w:rPr>
                <w:sz w:val="22"/>
                <w:szCs w:val="22"/>
              </w:rPr>
            </w:pPr>
            <w:r w:rsidRPr="00463671">
              <w:rPr>
                <w:sz w:val="22"/>
                <w:szCs w:val="22"/>
              </w:rPr>
              <w:t>Body size is positively associated with diurnal temperature variation.</w:t>
            </w:r>
          </w:p>
        </w:tc>
      </w:tr>
      <w:tr w:rsidR="00FD321E" w:rsidRPr="00463671" w14:paraId="00655ED2" w14:textId="77777777" w:rsidTr="00963243">
        <w:tc>
          <w:tcPr>
            <w:tcW w:w="1482" w:type="dxa"/>
            <w:tcMar>
              <w:top w:w="57" w:type="dxa"/>
              <w:bottom w:w="57" w:type="dxa"/>
            </w:tcMar>
          </w:tcPr>
          <w:p w14:paraId="3F0B53A0" w14:textId="77777777" w:rsidR="00FD321E" w:rsidRPr="00463671" w:rsidRDefault="00FD321E" w:rsidP="00963243">
            <w:pPr>
              <w:autoSpaceDE w:val="0"/>
              <w:autoSpaceDN w:val="0"/>
              <w:adjustRightInd w:val="0"/>
              <w:spacing w:before="120"/>
              <w:rPr>
                <w:sz w:val="22"/>
                <w:szCs w:val="22"/>
              </w:rPr>
            </w:pPr>
            <w:r w:rsidRPr="00463671">
              <w:rPr>
                <w:sz w:val="22"/>
                <w:szCs w:val="22"/>
              </w:rPr>
              <w:t>Group size</w:t>
            </w:r>
          </w:p>
        </w:tc>
        <w:tc>
          <w:tcPr>
            <w:tcW w:w="4042" w:type="dxa"/>
            <w:tcMar>
              <w:top w:w="57" w:type="dxa"/>
              <w:bottom w:w="57" w:type="dxa"/>
            </w:tcMar>
          </w:tcPr>
          <w:p w14:paraId="3094095A" w14:textId="267A7500" w:rsidR="00FD321E" w:rsidRPr="00463671" w:rsidRDefault="00FD321E" w:rsidP="00963243">
            <w:pPr>
              <w:autoSpaceDE w:val="0"/>
              <w:autoSpaceDN w:val="0"/>
              <w:adjustRightInd w:val="0"/>
              <w:spacing w:before="120"/>
              <w:rPr>
                <w:sz w:val="22"/>
                <w:szCs w:val="22"/>
              </w:rPr>
            </w:pPr>
            <w:r w:rsidRPr="00463671">
              <w:rPr>
                <w:sz w:val="22"/>
                <w:szCs w:val="22"/>
              </w:rPr>
              <w:t>Diurnal primates in open environments form relatively larger groups in order to reduce predation risk</w:t>
            </w:r>
            <w:r w:rsidR="006844EF" w:rsidRPr="00463671">
              <w:rPr>
                <w:sz w:val="22"/>
                <w:szCs w:val="22"/>
              </w:rPr>
              <w:t xml:space="preserve"> (Hill and Lee 1989)</w:t>
            </w:r>
            <w:r w:rsidRPr="00463671">
              <w:rPr>
                <w:sz w:val="22"/>
                <w:szCs w:val="22"/>
              </w:rPr>
              <w:t>.</w:t>
            </w:r>
            <w:r w:rsidR="00343035" w:rsidRPr="00463671">
              <w:rPr>
                <w:sz w:val="22"/>
                <w:szCs w:val="22"/>
              </w:rPr>
              <w:t xml:space="preserve"> </w:t>
            </w:r>
          </w:p>
        </w:tc>
        <w:tc>
          <w:tcPr>
            <w:tcW w:w="4258" w:type="dxa"/>
            <w:tcMar>
              <w:top w:w="57" w:type="dxa"/>
              <w:bottom w:w="57" w:type="dxa"/>
            </w:tcMar>
          </w:tcPr>
          <w:p w14:paraId="3A378E93" w14:textId="77777777" w:rsidR="00FD321E" w:rsidRPr="00463671" w:rsidRDefault="00FD321E" w:rsidP="00963243">
            <w:pPr>
              <w:autoSpaceDE w:val="0"/>
              <w:autoSpaceDN w:val="0"/>
              <w:adjustRightInd w:val="0"/>
              <w:spacing w:before="120"/>
              <w:rPr>
                <w:sz w:val="22"/>
                <w:szCs w:val="22"/>
              </w:rPr>
            </w:pPr>
            <w:r w:rsidRPr="00463671">
              <w:rPr>
                <w:sz w:val="22"/>
                <w:szCs w:val="22"/>
              </w:rPr>
              <w:t>Group size is positively associated with open environment characteristics (see above).</w:t>
            </w:r>
          </w:p>
        </w:tc>
      </w:tr>
      <w:tr w:rsidR="00FD321E" w:rsidRPr="00463671" w14:paraId="2E3A3F31" w14:textId="77777777" w:rsidTr="00963243">
        <w:tc>
          <w:tcPr>
            <w:tcW w:w="1482" w:type="dxa"/>
            <w:tcMar>
              <w:top w:w="57" w:type="dxa"/>
              <w:bottom w:w="57" w:type="dxa"/>
            </w:tcMar>
          </w:tcPr>
          <w:p w14:paraId="4BF3415B" w14:textId="77777777" w:rsidR="00FD321E" w:rsidRPr="00463671" w:rsidRDefault="00FD321E" w:rsidP="00963243">
            <w:pPr>
              <w:autoSpaceDE w:val="0"/>
              <w:autoSpaceDN w:val="0"/>
              <w:adjustRightInd w:val="0"/>
              <w:spacing w:before="120"/>
              <w:rPr>
                <w:sz w:val="22"/>
                <w:szCs w:val="22"/>
              </w:rPr>
            </w:pPr>
            <w:r w:rsidRPr="00463671">
              <w:rPr>
                <w:sz w:val="22"/>
                <w:szCs w:val="22"/>
              </w:rPr>
              <w:t>Age at first birth and inter-birth interval</w:t>
            </w:r>
          </w:p>
        </w:tc>
        <w:tc>
          <w:tcPr>
            <w:tcW w:w="4042" w:type="dxa"/>
            <w:tcMar>
              <w:top w:w="57" w:type="dxa"/>
              <w:bottom w:w="57" w:type="dxa"/>
            </w:tcMar>
          </w:tcPr>
          <w:p w14:paraId="4E1F1A33" w14:textId="6E976424" w:rsidR="00FD321E" w:rsidRPr="00463671" w:rsidRDefault="00FD321E" w:rsidP="00963243">
            <w:pPr>
              <w:autoSpaceDE w:val="0"/>
              <w:autoSpaceDN w:val="0"/>
              <w:adjustRightInd w:val="0"/>
              <w:spacing w:before="120"/>
              <w:rPr>
                <w:sz w:val="22"/>
                <w:szCs w:val="22"/>
              </w:rPr>
            </w:pPr>
            <w:r w:rsidRPr="00463671">
              <w:rPr>
                <w:sz w:val="22"/>
                <w:szCs w:val="22"/>
              </w:rPr>
              <w:t xml:space="preserve">Animals living under stable consistently intermediate conditions are </w:t>
            </w:r>
            <w:r w:rsidR="00E379D1" w:rsidRPr="00463671">
              <w:rPr>
                <w:sz w:val="22"/>
                <w:szCs w:val="22"/>
              </w:rPr>
              <w:t>hypothesized</w:t>
            </w:r>
            <w:r w:rsidRPr="00463671">
              <w:rPr>
                <w:sz w:val="22"/>
                <w:szCs w:val="22"/>
              </w:rPr>
              <w:t xml:space="preserve"> to have a slower life history than those that have to cope with greater harshness and variability in their environment if these lead to higher adult mortality (the opposite may be true if these environmental conditions lead to high juvenile mortality; Ellis et al 2009).</w:t>
            </w:r>
          </w:p>
        </w:tc>
        <w:tc>
          <w:tcPr>
            <w:tcW w:w="4258" w:type="dxa"/>
            <w:tcMar>
              <w:top w:w="57" w:type="dxa"/>
              <w:bottom w:w="57" w:type="dxa"/>
            </w:tcMar>
          </w:tcPr>
          <w:p w14:paraId="1A3CEC19" w14:textId="77777777" w:rsidR="00FD321E" w:rsidRPr="00463671" w:rsidRDefault="00FD321E" w:rsidP="00963243">
            <w:pPr>
              <w:autoSpaceDE w:val="0"/>
              <w:autoSpaceDN w:val="0"/>
              <w:adjustRightInd w:val="0"/>
              <w:spacing w:before="120"/>
              <w:rPr>
                <w:sz w:val="22"/>
                <w:szCs w:val="22"/>
              </w:rPr>
            </w:pPr>
            <w:r w:rsidRPr="00463671">
              <w:rPr>
                <w:sz w:val="22"/>
                <w:szCs w:val="22"/>
              </w:rPr>
              <w:t xml:space="preserve">Age at first birth and inter-birth interval are negatively associated with daily temperature variation, seasonal temperature and rainfall variation and low tree canopy. </w:t>
            </w:r>
          </w:p>
        </w:tc>
      </w:tr>
      <w:tr w:rsidR="00FD321E" w:rsidRPr="00463671" w14:paraId="076A9E5D" w14:textId="77777777" w:rsidTr="00963243">
        <w:tc>
          <w:tcPr>
            <w:tcW w:w="1482" w:type="dxa"/>
            <w:tcMar>
              <w:top w:w="57" w:type="dxa"/>
              <w:bottom w:w="57" w:type="dxa"/>
            </w:tcMar>
          </w:tcPr>
          <w:p w14:paraId="0B9718EA" w14:textId="77777777" w:rsidR="00FD321E" w:rsidRPr="00463671" w:rsidRDefault="00FD321E" w:rsidP="00963243">
            <w:pPr>
              <w:autoSpaceDE w:val="0"/>
              <w:autoSpaceDN w:val="0"/>
              <w:adjustRightInd w:val="0"/>
              <w:spacing w:before="120"/>
              <w:rPr>
                <w:sz w:val="22"/>
                <w:szCs w:val="22"/>
              </w:rPr>
            </w:pPr>
            <w:r w:rsidRPr="00463671">
              <w:rPr>
                <w:sz w:val="22"/>
                <w:szCs w:val="22"/>
              </w:rPr>
              <w:t>Home range size</w:t>
            </w:r>
          </w:p>
        </w:tc>
        <w:tc>
          <w:tcPr>
            <w:tcW w:w="4042" w:type="dxa"/>
            <w:tcMar>
              <w:top w:w="57" w:type="dxa"/>
              <w:bottom w:w="57" w:type="dxa"/>
            </w:tcMar>
          </w:tcPr>
          <w:p w14:paraId="3EA381E1" w14:textId="2394C4ED" w:rsidR="00FD321E" w:rsidRPr="00463671" w:rsidRDefault="00FD321E" w:rsidP="00963243">
            <w:pPr>
              <w:autoSpaceDE w:val="0"/>
              <w:autoSpaceDN w:val="0"/>
              <w:adjustRightInd w:val="0"/>
              <w:spacing w:before="120"/>
              <w:rPr>
                <w:sz w:val="22"/>
                <w:szCs w:val="22"/>
              </w:rPr>
            </w:pPr>
            <w:r w:rsidRPr="00463671">
              <w:rPr>
                <w:sz w:val="22"/>
                <w:szCs w:val="22"/>
              </w:rPr>
              <w:t>More seasonal environments have less stability in year-round food availability and require larger home ranges to ensure year-round access to foo</w:t>
            </w:r>
            <w:r w:rsidR="00F731FD" w:rsidRPr="00463671">
              <w:rPr>
                <w:sz w:val="22"/>
                <w:szCs w:val="22"/>
              </w:rPr>
              <w:t>d (</w:t>
            </w:r>
            <w:r w:rsidR="00F731FD" w:rsidRPr="00463671">
              <w:rPr>
                <w:rFonts w:cstheme="minorHAnsi"/>
                <w:sz w:val="22"/>
                <w:szCs w:val="22"/>
              </w:rPr>
              <w:t>Hemingway and Bynum 2005</w:t>
            </w:r>
            <w:r w:rsidR="005A7BE2" w:rsidRPr="00463671">
              <w:rPr>
                <w:rFonts w:cstheme="minorHAnsi"/>
                <w:sz w:val="22"/>
                <w:szCs w:val="22"/>
              </w:rPr>
              <w:t>, Kalan et al. 2020</w:t>
            </w:r>
            <w:r w:rsidR="00F731FD" w:rsidRPr="00463671">
              <w:rPr>
                <w:rFonts w:cstheme="minorHAnsi"/>
                <w:sz w:val="22"/>
                <w:szCs w:val="22"/>
              </w:rPr>
              <w:t>).</w:t>
            </w:r>
          </w:p>
        </w:tc>
        <w:tc>
          <w:tcPr>
            <w:tcW w:w="4258" w:type="dxa"/>
            <w:tcMar>
              <w:top w:w="57" w:type="dxa"/>
              <w:bottom w:w="57" w:type="dxa"/>
            </w:tcMar>
          </w:tcPr>
          <w:p w14:paraId="21BA6969" w14:textId="77777777" w:rsidR="00FD321E" w:rsidRPr="00463671" w:rsidRDefault="00FD321E" w:rsidP="00963243">
            <w:pPr>
              <w:autoSpaceDE w:val="0"/>
              <w:autoSpaceDN w:val="0"/>
              <w:adjustRightInd w:val="0"/>
              <w:spacing w:before="120"/>
              <w:rPr>
                <w:sz w:val="22"/>
                <w:szCs w:val="22"/>
              </w:rPr>
            </w:pPr>
            <w:r w:rsidRPr="00463671">
              <w:rPr>
                <w:sz w:val="22"/>
                <w:szCs w:val="22"/>
              </w:rPr>
              <w:t>Home range size is positively associated with rainfall and temperature seasonality.</w:t>
            </w:r>
          </w:p>
        </w:tc>
      </w:tr>
      <w:tr w:rsidR="00FD321E" w:rsidRPr="00463671" w14:paraId="3930FB7A" w14:textId="77777777" w:rsidTr="00963243">
        <w:tc>
          <w:tcPr>
            <w:tcW w:w="1482" w:type="dxa"/>
            <w:tcBorders>
              <w:bottom w:val="single" w:sz="4" w:space="0" w:color="auto"/>
            </w:tcBorders>
            <w:tcMar>
              <w:top w:w="57" w:type="dxa"/>
              <w:bottom w:w="57" w:type="dxa"/>
            </w:tcMar>
          </w:tcPr>
          <w:p w14:paraId="204A18A0" w14:textId="77777777" w:rsidR="00FD321E" w:rsidRPr="00463671" w:rsidRDefault="00FD321E" w:rsidP="00963243">
            <w:pPr>
              <w:autoSpaceDE w:val="0"/>
              <w:autoSpaceDN w:val="0"/>
              <w:adjustRightInd w:val="0"/>
              <w:spacing w:before="120"/>
              <w:rPr>
                <w:sz w:val="22"/>
                <w:szCs w:val="22"/>
              </w:rPr>
            </w:pPr>
            <w:r w:rsidRPr="00463671">
              <w:rPr>
                <w:sz w:val="22"/>
                <w:szCs w:val="22"/>
              </w:rPr>
              <w:t>Daily travel distance</w:t>
            </w:r>
          </w:p>
        </w:tc>
        <w:tc>
          <w:tcPr>
            <w:tcW w:w="4042" w:type="dxa"/>
            <w:tcBorders>
              <w:bottom w:val="single" w:sz="4" w:space="0" w:color="auto"/>
            </w:tcBorders>
            <w:tcMar>
              <w:top w:w="57" w:type="dxa"/>
              <w:bottom w:w="57" w:type="dxa"/>
            </w:tcMar>
          </w:tcPr>
          <w:p w14:paraId="559F6680" w14:textId="1F8B2FC4" w:rsidR="00FD321E" w:rsidRPr="00463671" w:rsidRDefault="00FD321E" w:rsidP="00963243">
            <w:pPr>
              <w:autoSpaceDE w:val="0"/>
              <w:autoSpaceDN w:val="0"/>
              <w:adjustRightInd w:val="0"/>
              <w:spacing w:before="120"/>
              <w:rPr>
                <w:sz w:val="22"/>
                <w:szCs w:val="22"/>
              </w:rPr>
            </w:pPr>
            <w:r w:rsidRPr="00463671">
              <w:rPr>
                <w:sz w:val="22"/>
                <w:szCs w:val="22"/>
              </w:rPr>
              <w:t>More open environments provide more dispersed food sources at lower abundance and require greater home ranges and daily travel distances to ensure year-round and daily access to food</w:t>
            </w:r>
            <w:r w:rsidR="005A7BE2" w:rsidRPr="00463671">
              <w:rPr>
                <w:sz w:val="22"/>
                <w:szCs w:val="22"/>
              </w:rPr>
              <w:t xml:space="preserve"> (</w:t>
            </w:r>
            <w:r w:rsidR="005A7BE2" w:rsidRPr="00463671">
              <w:rPr>
                <w:rFonts w:cstheme="minorHAnsi"/>
                <w:sz w:val="22"/>
                <w:szCs w:val="22"/>
              </w:rPr>
              <w:t>Hemingway and Bynum 2005, Kalan et al. 2020).</w:t>
            </w:r>
          </w:p>
        </w:tc>
        <w:tc>
          <w:tcPr>
            <w:tcW w:w="4258" w:type="dxa"/>
            <w:tcBorders>
              <w:bottom w:val="single" w:sz="4" w:space="0" w:color="auto"/>
            </w:tcBorders>
            <w:tcMar>
              <w:top w:w="57" w:type="dxa"/>
              <w:bottom w:w="57" w:type="dxa"/>
            </w:tcMar>
          </w:tcPr>
          <w:p w14:paraId="5F2C1510" w14:textId="77777777" w:rsidR="00FD321E" w:rsidRPr="00463671" w:rsidRDefault="00FD321E" w:rsidP="00963243">
            <w:pPr>
              <w:autoSpaceDE w:val="0"/>
              <w:autoSpaceDN w:val="0"/>
              <w:adjustRightInd w:val="0"/>
              <w:spacing w:before="120"/>
              <w:rPr>
                <w:sz w:val="22"/>
                <w:szCs w:val="22"/>
              </w:rPr>
            </w:pPr>
            <w:r w:rsidRPr="00463671">
              <w:rPr>
                <w:sz w:val="22"/>
                <w:szCs w:val="22"/>
              </w:rPr>
              <w:t>Daily travel distances and home range sizes are positively associated with characteristics of more open environments (see above).</w:t>
            </w:r>
          </w:p>
        </w:tc>
      </w:tr>
    </w:tbl>
    <w:p w14:paraId="64F4BE11" w14:textId="02877F02" w:rsidR="00FD321E" w:rsidRPr="00463671" w:rsidRDefault="00963243" w:rsidP="00A859C7">
      <w:pPr>
        <w:autoSpaceDE w:val="0"/>
        <w:autoSpaceDN w:val="0"/>
        <w:adjustRightInd w:val="0"/>
        <w:spacing w:line="276" w:lineRule="auto"/>
      </w:pPr>
      <w:r w:rsidRPr="00463671">
        <w:t>This study is designed to test whether genus and species-intrinsic traits enable a genus or species to survive better under particular environmental conditions, it is not designed to test whether within-genus variation is associated with particular environmental conditions.</w:t>
      </w:r>
    </w:p>
    <w:p w14:paraId="5EE3DBA8" w14:textId="1F59EE34" w:rsidR="00080600" w:rsidRPr="00463671" w:rsidRDefault="00080600" w:rsidP="00963243">
      <w:pPr>
        <w:pStyle w:val="Caption"/>
        <w:rPr>
          <w:rFonts w:cstheme="minorHAnsi"/>
          <w:color w:val="0070C0"/>
        </w:rPr>
      </w:pPr>
      <w:r w:rsidRPr="00463671">
        <w:lastRenderedPageBreak/>
        <w:t>Table S</w:t>
      </w:r>
      <w:r w:rsidR="00FD321E" w:rsidRPr="00463671">
        <w:t>2</w:t>
      </w:r>
      <w:r w:rsidR="00182332" w:rsidRPr="00463671">
        <w:t>a</w:t>
      </w:r>
      <w:r w:rsidRPr="00463671">
        <w:t xml:space="preserve">: </w:t>
      </w:r>
      <w:r w:rsidR="000256DD" w:rsidRPr="00463671">
        <w:t xml:space="preserve">Number of species in each genus </w:t>
      </w:r>
      <w:r w:rsidR="007B2140">
        <w:t>used in analysis on environment-trait relationships in</w:t>
      </w:r>
      <w:r w:rsidR="007B2140" w:rsidRPr="00463671">
        <w:t xml:space="preserve"> </w:t>
      </w:r>
      <w:r w:rsidR="007B2140">
        <w:t>African haplorrhine genera</w:t>
      </w:r>
      <w:r w:rsidR="007B2140" w:rsidRPr="00463671">
        <w:t xml:space="preserve"> </w:t>
      </w:r>
      <w:r w:rsidR="000256DD" w:rsidRPr="00463671">
        <w:t>for which published data were unavailable for trait variables.</w:t>
      </w:r>
    </w:p>
    <w:p w14:paraId="0CABD215" w14:textId="2A42E6D5" w:rsidR="00080600" w:rsidRPr="00463671" w:rsidRDefault="00080600">
      <w:r w:rsidRPr="00463671">
        <w:rPr>
          <w:noProof/>
        </w:rPr>
        <w:drawing>
          <wp:inline distT="0" distB="0" distL="0" distR="0" wp14:anchorId="25D17488" wp14:editId="7E0C49CE">
            <wp:extent cx="5731510" cy="2981960"/>
            <wp:effectExtent l="0" t="0" r="254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981960"/>
                    </a:xfrm>
                    <a:prstGeom prst="rect">
                      <a:avLst/>
                    </a:prstGeom>
                    <a:noFill/>
                    <a:ln>
                      <a:noFill/>
                    </a:ln>
                  </pic:spPr>
                </pic:pic>
              </a:graphicData>
            </a:graphic>
          </wp:inline>
        </w:drawing>
      </w:r>
    </w:p>
    <w:p w14:paraId="4CE624BC" w14:textId="77777777" w:rsidR="002701D5" w:rsidRPr="00463671" w:rsidRDefault="002701D5"/>
    <w:p w14:paraId="34040F52" w14:textId="26CED9CB" w:rsidR="00182332" w:rsidRPr="00463671" w:rsidRDefault="00182332" w:rsidP="00FD321E">
      <w:pPr>
        <w:pStyle w:val="Caption"/>
      </w:pPr>
      <w:r w:rsidRPr="00463671">
        <w:t>Table S</w:t>
      </w:r>
      <w:r w:rsidR="00FD321E" w:rsidRPr="00463671">
        <w:t>2</w:t>
      </w:r>
      <w:r w:rsidR="00B81ED7" w:rsidRPr="00463671">
        <w:t>b</w:t>
      </w:r>
      <w:r w:rsidRPr="00463671">
        <w:t xml:space="preserve">: </w:t>
      </w:r>
      <w:r w:rsidR="00AF3A09" w:rsidRPr="00463671">
        <w:t>Pearson correlation</w:t>
      </w:r>
      <w:r w:rsidR="00AF3A09">
        <w:t xml:space="preserve"> analysis, correlation </w:t>
      </w:r>
      <w:r w:rsidR="00AF3A09" w:rsidRPr="00463671">
        <w:t>coefficient</w:t>
      </w:r>
      <w:r w:rsidR="00AF3A09">
        <w:t xml:space="preserve"> R and p-values, </w:t>
      </w:r>
      <w:r w:rsidRPr="00463671">
        <w:t>between environmental data</w:t>
      </w:r>
      <w:r w:rsidR="00CE43E4" w:rsidRPr="00463671">
        <w:t xml:space="preserve"> </w:t>
      </w:r>
      <w:r w:rsidR="00AF3A09">
        <w:t>of sites used in analysis on environment-trait</w:t>
      </w:r>
      <w:r w:rsidR="007B2140">
        <w:t xml:space="preserve"> relationships in</w:t>
      </w:r>
      <w:r w:rsidR="00AF3A09" w:rsidRPr="00463671">
        <w:t xml:space="preserve"> </w:t>
      </w:r>
      <w:r w:rsidR="00AF3A09">
        <w:t>African haplorrhine genera</w:t>
      </w:r>
      <w:r w:rsidR="00AF3A09" w:rsidRPr="00463671">
        <w:t xml:space="preserve"> </w:t>
      </w:r>
      <w:r w:rsidR="00CE43E4" w:rsidRPr="00463671">
        <w:t>(N=354)</w:t>
      </w:r>
      <w:r w:rsidR="00AF3A09" w:rsidRPr="00AF3A09">
        <w:t xml:space="preserve"> </w:t>
      </w:r>
    </w:p>
    <w:tbl>
      <w:tblPr>
        <w:tblW w:w="9660" w:type="dxa"/>
        <w:tblLook w:val="04A0" w:firstRow="1" w:lastRow="0" w:firstColumn="1" w:lastColumn="0" w:noHBand="0" w:noVBand="1"/>
      </w:tblPr>
      <w:tblGrid>
        <w:gridCol w:w="1392"/>
        <w:gridCol w:w="580"/>
        <w:gridCol w:w="1582"/>
        <w:gridCol w:w="1582"/>
        <w:gridCol w:w="1572"/>
        <w:gridCol w:w="1571"/>
        <w:gridCol w:w="1381"/>
      </w:tblGrid>
      <w:tr w:rsidR="00CE43E4" w:rsidRPr="00463671" w14:paraId="598207DF" w14:textId="77777777" w:rsidTr="00142E99">
        <w:trPr>
          <w:trHeight w:val="860"/>
        </w:trPr>
        <w:tc>
          <w:tcPr>
            <w:tcW w:w="1392" w:type="dxa"/>
            <w:tcBorders>
              <w:top w:val="single" w:sz="4" w:space="0" w:color="auto"/>
              <w:left w:val="nil"/>
              <w:bottom w:val="double" w:sz="4" w:space="0" w:color="auto"/>
              <w:right w:val="nil"/>
            </w:tcBorders>
          </w:tcPr>
          <w:p w14:paraId="13110FF0" w14:textId="77777777" w:rsidR="00CE43E4" w:rsidRPr="00463671" w:rsidRDefault="00CE43E4" w:rsidP="00142E99">
            <w:pPr>
              <w:rPr>
                <w:rFonts w:ascii="Calibri" w:eastAsia="Times New Roman" w:hAnsi="Calibri" w:cs="Calibri"/>
                <w:color w:val="000000"/>
                <w:lang w:eastAsia="en-GB"/>
              </w:rPr>
            </w:pPr>
          </w:p>
        </w:tc>
        <w:tc>
          <w:tcPr>
            <w:tcW w:w="580" w:type="dxa"/>
            <w:tcBorders>
              <w:top w:val="single" w:sz="4" w:space="0" w:color="auto"/>
              <w:left w:val="nil"/>
              <w:bottom w:val="double" w:sz="4" w:space="0" w:color="auto"/>
              <w:right w:val="nil"/>
            </w:tcBorders>
            <w:shd w:val="clear" w:color="auto" w:fill="auto"/>
            <w:noWrap/>
            <w:vAlign w:val="bottom"/>
            <w:hideMark/>
          </w:tcPr>
          <w:p w14:paraId="109D34D2"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 </w:t>
            </w:r>
          </w:p>
        </w:tc>
        <w:tc>
          <w:tcPr>
            <w:tcW w:w="1582" w:type="dxa"/>
            <w:tcBorders>
              <w:top w:val="single" w:sz="4" w:space="0" w:color="auto"/>
              <w:left w:val="nil"/>
              <w:bottom w:val="double" w:sz="4" w:space="0" w:color="auto"/>
              <w:right w:val="nil"/>
            </w:tcBorders>
            <w:shd w:val="clear" w:color="auto" w:fill="auto"/>
            <w:vAlign w:val="center"/>
            <w:hideMark/>
          </w:tcPr>
          <w:p w14:paraId="7A000C77"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Temperature diurnal range</w:t>
            </w:r>
          </w:p>
        </w:tc>
        <w:tc>
          <w:tcPr>
            <w:tcW w:w="1582" w:type="dxa"/>
            <w:tcBorders>
              <w:top w:val="single" w:sz="4" w:space="0" w:color="auto"/>
              <w:left w:val="nil"/>
              <w:bottom w:val="double" w:sz="4" w:space="0" w:color="auto"/>
              <w:right w:val="nil"/>
            </w:tcBorders>
            <w:shd w:val="clear" w:color="auto" w:fill="auto"/>
            <w:vAlign w:val="center"/>
            <w:hideMark/>
          </w:tcPr>
          <w:p w14:paraId="6EEB2990"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Temperature seasonality</w:t>
            </w:r>
          </w:p>
        </w:tc>
        <w:tc>
          <w:tcPr>
            <w:tcW w:w="1572" w:type="dxa"/>
            <w:tcBorders>
              <w:top w:val="single" w:sz="4" w:space="0" w:color="auto"/>
              <w:left w:val="nil"/>
              <w:bottom w:val="double" w:sz="4" w:space="0" w:color="auto"/>
              <w:right w:val="nil"/>
            </w:tcBorders>
            <w:shd w:val="clear" w:color="auto" w:fill="auto"/>
            <w:vAlign w:val="center"/>
            <w:hideMark/>
          </w:tcPr>
          <w:p w14:paraId="4EA66EB9"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Annual precipitation</w:t>
            </w:r>
          </w:p>
        </w:tc>
        <w:tc>
          <w:tcPr>
            <w:tcW w:w="1571" w:type="dxa"/>
            <w:tcBorders>
              <w:top w:val="single" w:sz="4" w:space="0" w:color="auto"/>
              <w:left w:val="nil"/>
              <w:bottom w:val="double" w:sz="4" w:space="0" w:color="auto"/>
              <w:right w:val="nil"/>
            </w:tcBorders>
            <w:shd w:val="clear" w:color="auto" w:fill="auto"/>
            <w:vAlign w:val="center"/>
            <w:hideMark/>
          </w:tcPr>
          <w:p w14:paraId="61F2A152"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Precipitation seasonality</w:t>
            </w:r>
          </w:p>
        </w:tc>
        <w:tc>
          <w:tcPr>
            <w:tcW w:w="1381" w:type="dxa"/>
            <w:tcBorders>
              <w:top w:val="single" w:sz="4" w:space="0" w:color="auto"/>
              <w:left w:val="nil"/>
              <w:bottom w:val="double" w:sz="4" w:space="0" w:color="auto"/>
              <w:right w:val="nil"/>
            </w:tcBorders>
            <w:shd w:val="clear" w:color="auto" w:fill="auto"/>
            <w:vAlign w:val="center"/>
            <w:hideMark/>
          </w:tcPr>
          <w:p w14:paraId="3423B921"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canopy height</w:t>
            </w:r>
          </w:p>
        </w:tc>
      </w:tr>
      <w:tr w:rsidR="00CE43E4" w:rsidRPr="00463671" w14:paraId="204F6E10" w14:textId="77777777" w:rsidTr="00142E99">
        <w:trPr>
          <w:trHeight w:val="320"/>
        </w:trPr>
        <w:tc>
          <w:tcPr>
            <w:tcW w:w="1392" w:type="dxa"/>
            <w:vMerge w:val="restart"/>
            <w:tcBorders>
              <w:top w:val="double" w:sz="4" w:space="0" w:color="auto"/>
              <w:left w:val="nil"/>
              <w:right w:val="nil"/>
            </w:tcBorders>
          </w:tcPr>
          <w:p w14:paraId="6C74CA87"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Mean annual temperature</w:t>
            </w:r>
          </w:p>
        </w:tc>
        <w:tc>
          <w:tcPr>
            <w:tcW w:w="580" w:type="dxa"/>
            <w:tcBorders>
              <w:top w:val="double" w:sz="4" w:space="0" w:color="auto"/>
              <w:left w:val="nil"/>
              <w:bottom w:val="nil"/>
              <w:right w:val="nil"/>
            </w:tcBorders>
            <w:shd w:val="clear" w:color="auto" w:fill="auto"/>
            <w:noWrap/>
            <w:vAlign w:val="bottom"/>
            <w:hideMark/>
          </w:tcPr>
          <w:p w14:paraId="578A990C"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R</w:t>
            </w:r>
          </w:p>
        </w:tc>
        <w:tc>
          <w:tcPr>
            <w:tcW w:w="1582" w:type="dxa"/>
            <w:tcBorders>
              <w:top w:val="double" w:sz="4" w:space="0" w:color="auto"/>
              <w:left w:val="nil"/>
              <w:bottom w:val="nil"/>
              <w:right w:val="nil"/>
            </w:tcBorders>
            <w:shd w:val="clear" w:color="auto" w:fill="auto"/>
            <w:vAlign w:val="center"/>
            <w:hideMark/>
          </w:tcPr>
          <w:p w14:paraId="7B1E52DF"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-0.19**</w:t>
            </w:r>
          </w:p>
        </w:tc>
        <w:tc>
          <w:tcPr>
            <w:tcW w:w="1582" w:type="dxa"/>
            <w:tcBorders>
              <w:top w:val="double" w:sz="4" w:space="0" w:color="auto"/>
              <w:left w:val="nil"/>
              <w:bottom w:val="nil"/>
              <w:right w:val="nil"/>
            </w:tcBorders>
            <w:shd w:val="clear" w:color="auto" w:fill="auto"/>
            <w:vAlign w:val="center"/>
            <w:hideMark/>
          </w:tcPr>
          <w:p w14:paraId="555E3C55"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-0.24**</w:t>
            </w:r>
          </w:p>
        </w:tc>
        <w:tc>
          <w:tcPr>
            <w:tcW w:w="1572" w:type="dxa"/>
            <w:tcBorders>
              <w:top w:val="double" w:sz="4" w:space="0" w:color="auto"/>
              <w:left w:val="nil"/>
              <w:bottom w:val="nil"/>
              <w:right w:val="nil"/>
            </w:tcBorders>
            <w:shd w:val="clear" w:color="auto" w:fill="auto"/>
            <w:vAlign w:val="center"/>
            <w:hideMark/>
          </w:tcPr>
          <w:p w14:paraId="1B3D6485"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0.19**</w:t>
            </w:r>
          </w:p>
        </w:tc>
        <w:tc>
          <w:tcPr>
            <w:tcW w:w="1571" w:type="dxa"/>
            <w:tcBorders>
              <w:top w:val="double" w:sz="4" w:space="0" w:color="auto"/>
              <w:left w:val="nil"/>
              <w:bottom w:val="nil"/>
              <w:right w:val="nil"/>
            </w:tcBorders>
            <w:shd w:val="clear" w:color="auto" w:fill="auto"/>
            <w:vAlign w:val="center"/>
            <w:hideMark/>
          </w:tcPr>
          <w:p w14:paraId="1D45FB6A"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0.38**</w:t>
            </w:r>
          </w:p>
        </w:tc>
        <w:tc>
          <w:tcPr>
            <w:tcW w:w="1381" w:type="dxa"/>
            <w:tcBorders>
              <w:top w:val="double" w:sz="4" w:space="0" w:color="auto"/>
              <w:left w:val="nil"/>
              <w:bottom w:val="nil"/>
              <w:right w:val="nil"/>
            </w:tcBorders>
            <w:shd w:val="clear" w:color="auto" w:fill="auto"/>
            <w:vAlign w:val="center"/>
            <w:hideMark/>
          </w:tcPr>
          <w:p w14:paraId="20CAD4B9"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0.02</w:t>
            </w:r>
          </w:p>
        </w:tc>
      </w:tr>
      <w:tr w:rsidR="00CE43E4" w:rsidRPr="00463671" w14:paraId="5037DF8F" w14:textId="77777777" w:rsidTr="00142E99">
        <w:trPr>
          <w:trHeight w:val="320"/>
        </w:trPr>
        <w:tc>
          <w:tcPr>
            <w:tcW w:w="1392" w:type="dxa"/>
            <w:vMerge/>
            <w:tcBorders>
              <w:left w:val="nil"/>
              <w:bottom w:val="nil"/>
              <w:right w:val="nil"/>
            </w:tcBorders>
          </w:tcPr>
          <w:p w14:paraId="223E1FC6" w14:textId="77777777" w:rsidR="00CE43E4" w:rsidRPr="00463671" w:rsidRDefault="00CE43E4" w:rsidP="00142E99">
            <w:pP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bottom"/>
            <w:hideMark/>
          </w:tcPr>
          <w:p w14:paraId="4455BF1A"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582" w:type="dxa"/>
            <w:tcBorders>
              <w:top w:val="nil"/>
              <w:left w:val="nil"/>
              <w:bottom w:val="nil"/>
              <w:right w:val="nil"/>
            </w:tcBorders>
            <w:shd w:val="clear" w:color="auto" w:fill="auto"/>
            <w:vAlign w:val="center"/>
            <w:hideMark/>
          </w:tcPr>
          <w:p w14:paraId="28912FEC"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582" w:type="dxa"/>
            <w:tcBorders>
              <w:top w:val="nil"/>
              <w:left w:val="nil"/>
              <w:bottom w:val="nil"/>
              <w:right w:val="nil"/>
            </w:tcBorders>
            <w:shd w:val="clear" w:color="auto" w:fill="auto"/>
            <w:vAlign w:val="center"/>
            <w:hideMark/>
          </w:tcPr>
          <w:p w14:paraId="64E844A7"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572" w:type="dxa"/>
            <w:tcBorders>
              <w:top w:val="nil"/>
              <w:left w:val="nil"/>
              <w:bottom w:val="nil"/>
              <w:right w:val="nil"/>
            </w:tcBorders>
            <w:shd w:val="clear" w:color="auto" w:fill="auto"/>
            <w:vAlign w:val="center"/>
            <w:hideMark/>
          </w:tcPr>
          <w:p w14:paraId="3D9EA54B"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571" w:type="dxa"/>
            <w:tcBorders>
              <w:top w:val="nil"/>
              <w:left w:val="nil"/>
              <w:bottom w:val="nil"/>
              <w:right w:val="nil"/>
            </w:tcBorders>
            <w:shd w:val="clear" w:color="auto" w:fill="auto"/>
            <w:vAlign w:val="center"/>
            <w:hideMark/>
          </w:tcPr>
          <w:p w14:paraId="0A37F3EF"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381" w:type="dxa"/>
            <w:tcBorders>
              <w:top w:val="nil"/>
              <w:left w:val="nil"/>
              <w:bottom w:val="nil"/>
              <w:right w:val="nil"/>
            </w:tcBorders>
            <w:shd w:val="clear" w:color="auto" w:fill="auto"/>
            <w:vAlign w:val="center"/>
            <w:hideMark/>
          </w:tcPr>
          <w:p w14:paraId="1F95C874"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0.67</w:t>
            </w:r>
          </w:p>
        </w:tc>
      </w:tr>
      <w:tr w:rsidR="00CE43E4" w:rsidRPr="00463671" w14:paraId="1366F737" w14:textId="77777777" w:rsidTr="00142E99">
        <w:trPr>
          <w:trHeight w:val="320"/>
        </w:trPr>
        <w:tc>
          <w:tcPr>
            <w:tcW w:w="1392" w:type="dxa"/>
            <w:vMerge w:val="restart"/>
            <w:tcBorders>
              <w:top w:val="nil"/>
              <w:left w:val="nil"/>
              <w:right w:val="nil"/>
            </w:tcBorders>
          </w:tcPr>
          <w:p w14:paraId="0A884D7D"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Temperature diurnal range</w:t>
            </w:r>
          </w:p>
        </w:tc>
        <w:tc>
          <w:tcPr>
            <w:tcW w:w="580" w:type="dxa"/>
            <w:tcBorders>
              <w:top w:val="nil"/>
              <w:left w:val="nil"/>
              <w:bottom w:val="nil"/>
              <w:right w:val="nil"/>
            </w:tcBorders>
            <w:shd w:val="clear" w:color="auto" w:fill="auto"/>
            <w:noWrap/>
            <w:vAlign w:val="bottom"/>
            <w:hideMark/>
          </w:tcPr>
          <w:p w14:paraId="2A117467"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R</w:t>
            </w:r>
          </w:p>
        </w:tc>
        <w:tc>
          <w:tcPr>
            <w:tcW w:w="1582" w:type="dxa"/>
            <w:tcBorders>
              <w:top w:val="nil"/>
              <w:left w:val="nil"/>
              <w:bottom w:val="nil"/>
              <w:right w:val="nil"/>
            </w:tcBorders>
            <w:shd w:val="clear" w:color="auto" w:fill="auto"/>
            <w:vAlign w:val="center"/>
            <w:hideMark/>
          </w:tcPr>
          <w:p w14:paraId="7AAB4B89"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nil"/>
              <w:right w:val="nil"/>
            </w:tcBorders>
            <w:shd w:val="clear" w:color="auto" w:fill="auto"/>
            <w:vAlign w:val="center"/>
            <w:hideMark/>
          </w:tcPr>
          <w:p w14:paraId="187DC8D9"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.63**</w:t>
            </w:r>
          </w:p>
        </w:tc>
        <w:tc>
          <w:tcPr>
            <w:tcW w:w="1572" w:type="dxa"/>
            <w:tcBorders>
              <w:top w:val="nil"/>
              <w:left w:val="nil"/>
              <w:bottom w:val="nil"/>
              <w:right w:val="nil"/>
            </w:tcBorders>
            <w:shd w:val="clear" w:color="auto" w:fill="auto"/>
            <w:vAlign w:val="center"/>
            <w:hideMark/>
          </w:tcPr>
          <w:p w14:paraId="2C8EECE6"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-0.61**</w:t>
            </w:r>
          </w:p>
        </w:tc>
        <w:tc>
          <w:tcPr>
            <w:tcW w:w="1571" w:type="dxa"/>
            <w:tcBorders>
              <w:top w:val="nil"/>
              <w:left w:val="nil"/>
              <w:bottom w:val="nil"/>
              <w:right w:val="nil"/>
            </w:tcBorders>
            <w:shd w:val="clear" w:color="auto" w:fill="auto"/>
            <w:vAlign w:val="center"/>
            <w:hideMark/>
          </w:tcPr>
          <w:p w14:paraId="0222F2A6"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0.29**</w:t>
            </w:r>
          </w:p>
        </w:tc>
        <w:tc>
          <w:tcPr>
            <w:tcW w:w="1381" w:type="dxa"/>
            <w:tcBorders>
              <w:top w:val="nil"/>
              <w:left w:val="nil"/>
              <w:bottom w:val="nil"/>
              <w:right w:val="nil"/>
            </w:tcBorders>
            <w:shd w:val="clear" w:color="auto" w:fill="auto"/>
            <w:vAlign w:val="center"/>
            <w:hideMark/>
          </w:tcPr>
          <w:p w14:paraId="11C37B89"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-0.46**</w:t>
            </w:r>
          </w:p>
        </w:tc>
      </w:tr>
      <w:tr w:rsidR="00CE43E4" w:rsidRPr="00463671" w14:paraId="4B4FEB1C" w14:textId="77777777" w:rsidTr="00142E99">
        <w:trPr>
          <w:trHeight w:val="320"/>
        </w:trPr>
        <w:tc>
          <w:tcPr>
            <w:tcW w:w="1392" w:type="dxa"/>
            <w:vMerge/>
            <w:tcBorders>
              <w:left w:val="nil"/>
              <w:bottom w:val="nil"/>
              <w:right w:val="nil"/>
            </w:tcBorders>
          </w:tcPr>
          <w:p w14:paraId="7026A530" w14:textId="77777777" w:rsidR="00CE43E4" w:rsidRPr="00463671" w:rsidRDefault="00CE43E4" w:rsidP="00142E99">
            <w:pP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bottom"/>
            <w:hideMark/>
          </w:tcPr>
          <w:p w14:paraId="159C02B9"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582" w:type="dxa"/>
            <w:tcBorders>
              <w:top w:val="nil"/>
              <w:left w:val="nil"/>
              <w:bottom w:val="nil"/>
              <w:right w:val="nil"/>
            </w:tcBorders>
            <w:shd w:val="clear" w:color="auto" w:fill="auto"/>
            <w:vAlign w:val="center"/>
            <w:hideMark/>
          </w:tcPr>
          <w:p w14:paraId="1D21366C"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nil"/>
              <w:right w:val="nil"/>
            </w:tcBorders>
            <w:shd w:val="clear" w:color="auto" w:fill="auto"/>
            <w:vAlign w:val="center"/>
            <w:hideMark/>
          </w:tcPr>
          <w:p w14:paraId="1E317E17"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572" w:type="dxa"/>
            <w:tcBorders>
              <w:top w:val="nil"/>
              <w:left w:val="nil"/>
              <w:bottom w:val="nil"/>
              <w:right w:val="nil"/>
            </w:tcBorders>
            <w:shd w:val="clear" w:color="auto" w:fill="auto"/>
            <w:vAlign w:val="center"/>
            <w:hideMark/>
          </w:tcPr>
          <w:p w14:paraId="6BBEFC50"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571" w:type="dxa"/>
            <w:tcBorders>
              <w:top w:val="nil"/>
              <w:left w:val="nil"/>
              <w:bottom w:val="nil"/>
              <w:right w:val="nil"/>
            </w:tcBorders>
            <w:shd w:val="clear" w:color="auto" w:fill="auto"/>
            <w:vAlign w:val="center"/>
            <w:hideMark/>
          </w:tcPr>
          <w:p w14:paraId="18E27F9A"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381" w:type="dxa"/>
            <w:tcBorders>
              <w:top w:val="nil"/>
              <w:left w:val="nil"/>
              <w:bottom w:val="nil"/>
              <w:right w:val="nil"/>
            </w:tcBorders>
            <w:shd w:val="clear" w:color="auto" w:fill="auto"/>
            <w:vAlign w:val="center"/>
            <w:hideMark/>
          </w:tcPr>
          <w:p w14:paraId="4445F835"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r w:rsidR="00CE43E4" w:rsidRPr="00463671" w14:paraId="43B49A20" w14:textId="77777777" w:rsidTr="00142E99">
        <w:trPr>
          <w:trHeight w:val="320"/>
        </w:trPr>
        <w:tc>
          <w:tcPr>
            <w:tcW w:w="1392" w:type="dxa"/>
            <w:vMerge w:val="restart"/>
            <w:tcBorders>
              <w:top w:val="nil"/>
              <w:left w:val="nil"/>
              <w:right w:val="nil"/>
            </w:tcBorders>
          </w:tcPr>
          <w:p w14:paraId="53FB738D"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Temperature seasonality</w:t>
            </w:r>
          </w:p>
        </w:tc>
        <w:tc>
          <w:tcPr>
            <w:tcW w:w="580" w:type="dxa"/>
            <w:tcBorders>
              <w:top w:val="nil"/>
              <w:left w:val="nil"/>
              <w:bottom w:val="nil"/>
              <w:right w:val="nil"/>
            </w:tcBorders>
            <w:shd w:val="clear" w:color="auto" w:fill="auto"/>
            <w:noWrap/>
            <w:vAlign w:val="bottom"/>
            <w:hideMark/>
          </w:tcPr>
          <w:p w14:paraId="708CD504"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R</w:t>
            </w:r>
          </w:p>
        </w:tc>
        <w:tc>
          <w:tcPr>
            <w:tcW w:w="1582" w:type="dxa"/>
            <w:tcBorders>
              <w:top w:val="nil"/>
              <w:left w:val="nil"/>
              <w:bottom w:val="nil"/>
              <w:right w:val="nil"/>
            </w:tcBorders>
            <w:shd w:val="clear" w:color="auto" w:fill="auto"/>
            <w:vAlign w:val="center"/>
            <w:hideMark/>
          </w:tcPr>
          <w:p w14:paraId="65D4F0C3"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nil"/>
              <w:right w:val="nil"/>
            </w:tcBorders>
            <w:shd w:val="clear" w:color="auto" w:fill="auto"/>
            <w:vAlign w:val="center"/>
            <w:hideMark/>
          </w:tcPr>
          <w:p w14:paraId="352561DA"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2" w:type="dxa"/>
            <w:tcBorders>
              <w:top w:val="nil"/>
              <w:left w:val="nil"/>
              <w:bottom w:val="nil"/>
              <w:right w:val="nil"/>
            </w:tcBorders>
            <w:shd w:val="clear" w:color="auto" w:fill="auto"/>
            <w:vAlign w:val="center"/>
            <w:hideMark/>
          </w:tcPr>
          <w:p w14:paraId="7627A915"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-0.65**</w:t>
            </w:r>
          </w:p>
        </w:tc>
        <w:tc>
          <w:tcPr>
            <w:tcW w:w="1571" w:type="dxa"/>
            <w:tcBorders>
              <w:top w:val="nil"/>
              <w:left w:val="nil"/>
              <w:bottom w:val="nil"/>
              <w:right w:val="nil"/>
            </w:tcBorders>
            <w:shd w:val="clear" w:color="auto" w:fill="auto"/>
            <w:vAlign w:val="center"/>
            <w:hideMark/>
          </w:tcPr>
          <w:p w14:paraId="6A8E7001"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0.26**</w:t>
            </w:r>
          </w:p>
        </w:tc>
        <w:tc>
          <w:tcPr>
            <w:tcW w:w="1381" w:type="dxa"/>
            <w:tcBorders>
              <w:top w:val="nil"/>
              <w:left w:val="nil"/>
              <w:bottom w:val="nil"/>
              <w:right w:val="nil"/>
            </w:tcBorders>
            <w:shd w:val="clear" w:color="auto" w:fill="auto"/>
            <w:vAlign w:val="center"/>
            <w:hideMark/>
          </w:tcPr>
          <w:p w14:paraId="756BCD6C"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-0.54**</w:t>
            </w:r>
          </w:p>
        </w:tc>
      </w:tr>
      <w:tr w:rsidR="00CE43E4" w:rsidRPr="00463671" w14:paraId="554A05C2" w14:textId="77777777" w:rsidTr="00142E99">
        <w:trPr>
          <w:trHeight w:val="320"/>
        </w:trPr>
        <w:tc>
          <w:tcPr>
            <w:tcW w:w="1392" w:type="dxa"/>
            <w:vMerge/>
            <w:tcBorders>
              <w:left w:val="nil"/>
              <w:bottom w:val="nil"/>
              <w:right w:val="nil"/>
            </w:tcBorders>
          </w:tcPr>
          <w:p w14:paraId="02899B11" w14:textId="77777777" w:rsidR="00CE43E4" w:rsidRPr="00463671" w:rsidRDefault="00CE43E4" w:rsidP="00142E99">
            <w:pP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bottom"/>
            <w:hideMark/>
          </w:tcPr>
          <w:p w14:paraId="740E7BB1"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582" w:type="dxa"/>
            <w:tcBorders>
              <w:top w:val="nil"/>
              <w:left w:val="nil"/>
              <w:bottom w:val="nil"/>
              <w:right w:val="nil"/>
            </w:tcBorders>
            <w:shd w:val="clear" w:color="auto" w:fill="auto"/>
            <w:vAlign w:val="center"/>
            <w:hideMark/>
          </w:tcPr>
          <w:p w14:paraId="6AAC2F0F"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nil"/>
              <w:right w:val="nil"/>
            </w:tcBorders>
            <w:shd w:val="clear" w:color="auto" w:fill="auto"/>
            <w:vAlign w:val="center"/>
            <w:hideMark/>
          </w:tcPr>
          <w:p w14:paraId="6A9649A8"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2" w:type="dxa"/>
            <w:tcBorders>
              <w:top w:val="nil"/>
              <w:left w:val="nil"/>
              <w:bottom w:val="nil"/>
              <w:right w:val="nil"/>
            </w:tcBorders>
            <w:shd w:val="clear" w:color="auto" w:fill="auto"/>
            <w:vAlign w:val="center"/>
            <w:hideMark/>
          </w:tcPr>
          <w:p w14:paraId="2294B1DC"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571" w:type="dxa"/>
            <w:tcBorders>
              <w:top w:val="nil"/>
              <w:left w:val="nil"/>
              <w:bottom w:val="nil"/>
              <w:right w:val="nil"/>
            </w:tcBorders>
            <w:shd w:val="clear" w:color="auto" w:fill="auto"/>
            <w:vAlign w:val="center"/>
            <w:hideMark/>
          </w:tcPr>
          <w:p w14:paraId="3D781A1E"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381" w:type="dxa"/>
            <w:tcBorders>
              <w:top w:val="nil"/>
              <w:left w:val="nil"/>
              <w:bottom w:val="nil"/>
              <w:right w:val="nil"/>
            </w:tcBorders>
            <w:shd w:val="clear" w:color="auto" w:fill="auto"/>
            <w:vAlign w:val="center"/>
            <w:hideMark/>
          </w:tcPr>
          <w:p w14:paraId="438EB888"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r w:rsidR="00CE43E4" w:rsidRPr="00463671" w14:paraId="42737370" w14:textId="77777777" w:rsidTr="00142E99">
        <w:trPr>
          <w:trHeight w:val="320"/>
        </w:trPr>
        <w:tc>
          <w:tcPr>
            <w:tcW w:w="1392" w:type="dxa"/>
            <w:vMerge w:val="restart"/>
            <w:tcBorders>
              <w:top w:val="nil"/>
              <w:left w:val="nil"/>
              <w:right w:val="nil"/>
            </w:tcBorders>
          </w:tcPr>
          <w:p w14:paraId="13CBC0D7"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Annual precipitation</w:t>
            </w:r>
          </w:p>
        </w:tc>
        <w:tc>
          <w:tcPr>
            <w:tcW w:w="580" w:type="dxa"/>
            <w:tcBorders>
              <w:top w:val="nil"/>
              <w:left w:val="nil"/>
              <w:bottom w:val="nil"/>
              <w:right w:val="nil"/>
            </w:tcBorders>
            <w:shd w:val="clear" w:color="auto" w:fill="auto"/>
            <w:noWrap/>
            <w:vAlign w:val="bottom"/>
            <w:hideMark/>
          </w:tcPr>
          <w:p w14:paraId="0AB1B806"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R</w:t>
            </w:r>
          </w:p>
        </w:tc>
        <w:tc>
          <w:tcPr>
            <w:tcW w:w="1582" w:type="dxa"/>
            <w:tcBorders>
              <w:top w:val="nil"/>
              <w:left w:val="nil"/>
              <w:bottom w:val="nil"/>
              <w:right w:val="nil"/>
            </w:tcBorders>
            <w:shd w:val="clear" w:color="auto" w:fill="auto"/>
            <w:vAlign w:val="center"/>
            <w:hideMark/>
          </w:tcPr>
          <w:p w14:paraId="5EED6F55"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nil"/>
              <w:right w:val="nil"/>
            </w:tcBorders>
            <w:shd w:val="clear" w:color="auto" w:fill="auto"/>
            <w:vAlign w:val="center"/>
            <w:hideMark/>
          </w:tcPr>
          <w:p w14:paraId="55D4EFB6"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2" w:type="dxa"/>
            <w:tcBorders>
              <w:top w:val="nil"/>
              <w:left w:val="nil"/>
              <w:bottom w:val="nil"/>
              <w:right w:val="nil"/>
            </w:tcBorders>
            <w:shd w:val="clear" w:color="auto" w:fill="auto"/>
            <w:vAlign w:val="center"/>
            <w:hideMark/>
          </w:tcPr>
          <w:p w14:paraId="64FCFF2B"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1" w:type="dxa"/>
            <w:tcBorders>
              <w:top w:val="nil"/>
              <w:left w:val="nil"/>
              <w:bottom w:val="nil"/>
              <w:right w:val="nil"/>
            </w:tcBorders>
            <w:shd w:val="clear" w:color="auto" w:fill="auto"/>
            <w:vAlign w:val="center"/>
            <w:hideMark/>
          </w:tcPr>
          <w:p w14:paraId="58D5FD98"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-0.27**</w:t>
            </w:r>
          </w:p>
        </w:tc>
        <w:tc>
          <w:tcPr>
            <w:tcW w:w="1381" w:type="dxa"/>
            <w:tcBorders>
              <w:top w:val="nil"/>
              <w:left w:val="nil"/>
              <w:bottom w:val="nil"/>
              <w:right w:val="nil"/>
            </w:tcBorders>
            <w:shd w:val="clear" w:color="auto" w:fill="auto"/>
            <w:vAlign w:val="center"/>
            <w:hideMark/>
          </w:tcPr>
          <w:p w14:paraId="246E9C6B"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0.65**</w:t>
            </w:r>
          </w:p>
        </w:tc>
      </w:tr>
      <w:tr w:rsidR="00CE43E4" w:rsidRPr="00463671" w14:paraId="3C50567A" w14:textId="77777777" w:rsidTr="00142E99">
        <w:trPr>
          <w:trHeight w:val="320"/>
        </w:trPr>
        <w:tc>
          <w:tcPr>
            <w:tcW w:w="1392" w:type="dxa"/>
            <w:vMerge/>
            <w:tcBorders>
              <w:left w:val="nil"/>
              <w:bottom w:val="nil"/>
              <w:right w:val="nil"/>
            </w:tcBorders>
          </w:tcPr>
          <w:p w14:paraId="62205CDD" w14:textId="77777777" w:rsidR="00CE43E4" w:rsidRPr="00463671" w:rsidRDefault="00CE43E4" w:rsidP="00142E99">
            <w:pP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bottom"/>
            <w:hideMark/>
          </w:tcPr>
          <w:p w14:paraId="0E976793"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582" w:type="dxa"/>
            <w:tcBorders>
              <w:top w:val="nil"/>
              <w:left w:val="nil"/>
              <w:bottom w:val="nil"/>
              <w:right w:val="nil"/>
            </w:tcBorders>
            <w:shd w:val="clear" w:color="auto" w:fill="auto"/>
            <w:vAlign w:val="center"/>
            <w:hideMark/>
          </w:tcPr>
          <w:p w14:paraId="616D2B59"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nil"/>
              <w:right w:val="nil"/>
            </w:tcBorders>
            <w:shd w:val="clear" w:color="auto" w:fill="auto"/>
            <w:vAlign w:val="center"/>
            <w:hideMark/>
          </w:tcPr>
          <w:p w14:paraId="3424D0F8"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2" w:type="dxa"/>
            <w:tcBorders>
              <w:top w:val="nil"/>
              <w:left w:val="nil"/>
              <w:bottom w:val="nil"/>
              <w:right w:val="nil"/>
            </w:tcBorders>
            <w:shd w:val="clear" w:color="auto" w:fill="auto"/>
            <w:vAlign w:val="center"/>
            <w:hideMark/>
          </w:tcPr>
          <w:p w14:paraId="0371998E"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1" w:type="dxa"/>
            <w:tcBorders>
              <w:top w:val="nil"/>
              <w:left w:val="nil"/>
              <w:bottom w:val="nil"/>
              <w:right w:val="nil"/>
            </w:tcBorders>
            <w:shd w:val="clear" w:color="auto" w:fill="auto"/>
            <w:vAlign w:val="center"/>
            <w:hideMark/>
          </w:tcPr>
          <w:p w14:paraId="381C9FCC"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381" w:type="dxa"/>
            <w:tcBorders>
              <w:top w:val="nil"/>
              <w:left w:val="nil"/>
              <w:bottom w:val="nil"/>
              <w:right w:val="nil"/>
            </w:tcBorders>
            <w:shd w:val="clear" w:color="auto" w:fill="auto"/>
            <w:vAlign w:val="center"/>
            <w:hideMark/>
          </w:tcPr>
          <w:p w14:paraId="3D2B2C54"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r w:rsidR="00CE43E4" w:rsidRPr="00463671" w14:paraId="5565417C" w14:textId="77777777" w:rsidTr="00142E99">
        <w:trPr>
          <w:trHeight w:val="320"/>
        </w:trPr>
        <w:tc>
          <w:tcPr>
            <w:tcW w:w="1392" w:type="dxa"/>
            <w:vMerge w:val="restart"/>
            <w:tcBorders>
              <w:top w:val="nil"/>
              <w:left w:val="nil"/>
              <w:right w:val="nil"/>
            </w:tcBorders>
          </w:tcPr>
          <w:p w14:paraId="7112567E"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Precipitation seasonality</w:t>
            </w:r>
          </w:p>
        </w:tc>
        <w:tc>
          <w:tcPr>
            <w:tcW w:w="580" w:type="dxa"/>
            <w:tcBorders>
              <w:top w:val="nil"/>
              <w:left w:val="nil"/>
              <w:right w:val="nil"/>
            </w:tcBorders>
            <w:shd w:val="clear" w:color="auto" w:fill="auto"/>
            <w:noWrap/>
            <w:vAlign w:val="bottom"/>
            <w:hideMark/>
          </w:tcPr>
          <w:p w14:paraId="678D073F"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R</w:t>
            </w:r>
          </w:p>
        </w:tc>
        <w:tc>
          <w:tcPr>
            <w:tcW w:w="1582" w:type="dxa"/>
            <w:tcBorders>
              <w:top w:val="nil"/>
              <w:left w:val="nil"/>
              <w:right w:val="nil"/>
            </w:tcBorders>
            <w:shd w:val="clear" w:color="auto" w:fill="auto"/>
            <w:vAlign w:val="center"/>
            <w:hideMark/>
          </w:tcPr>
          <w:p w14:paraId="285BF63F"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right w:val="nil"/>
            </w:tcBorders>
            <w:shd w:val="clear" w:color="auto" w:fill="auto"/>
            <w:vAlign w:val="center"/>
            <w:hideMark/>
          </w:tcPr>
          <w:p w14:paraId="6B029A1D"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2" w:type="dxa"/>
            <w:tcBorders>
              <w:top w:val="nil"/>
              <w:left w:val="nil"/>
              <w:right w:val="nil"/>
            </w:tcBorders>
            <w:shd w:val="clear" w:color="auto" w:fill="auto"/>
            <w:vAlign w:val="center"/>
            <w:hideMark/>
          </w:tcPr>
          <w:p w14:paraId="5DDF3276"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1" w:type="dxa"/>
            <w:tcBorders>
              <w:top w:val="nil"/>
              <w:left w:val="nil"/>
              <w:right w:val="nil"/>
            </w:tcBorders>
            <w:shd w:val="clear" w:color="auto" w:fill="auto"/>
            <w:vAlign w:val="center"/>
            <w:hideMark/>
          </w:tcPr>
          <w:p w14:paraId="569FB04F"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381" w:type="dxa"/>
            <w:tcBorders>
              <w:top w:val="nil"/>
              <w:left w:val="nil"/>
              <w:right w:val="nil"/>
            </w:tcBorders>
            <w:shd w:val="clear" w:color="auto" w:fill="auto"/>
            <w:vAlign w:val="center"/>
            <w:hideMark/>
          </w:tcPr>
          <w:p w14:paraId="473B9F90"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-0.39**</w:t>
            </w:r>
          </w:p>
        </w:tc>
      </w:tr>
      <w:tr w:rsidR="00CE43E4" w:rsidRPr="00463671" w14:paraId="2013F49E" w14:textId="77777777" w:rsidTr="00142E99">
        <w:trPr>
          <w:trHeight w:val="320"/>
        </w:trPr>
        <w:tc>
          <w:tcPr>
            <w:tcW w:w="1392" w:type="dxa"/>
            <w:vMerge/>
            <w:tcBorders>
              <w:left w:val="nil"/>
              <w:bottom w:val="single" w:sz="4" w:space="0" w:color="auto"/>
              <w:right w:val="nil"/>
            </w:tcBorders>
          </w:tcPr>
          <w:p w14:paraId="288E1AA6" w14:textId="77777777" w:rsidR="00CE43E4" w:rsidRPr="00463671" w:rsidRDefault="00CE43E4" w:rsidP="00142E99">
            <w:pPr>
              <w:rPr>
                <w:rFonts w:ascii="Calibri" w:eastAsia="Times New Roman" w:hAnsi="Calibri" w:cs="Calibri"/>
                <w:color w:val="000000"/>
                <w:lang w:eastAsia="en-GB"/>
              </w:rPr>
            </w:pPr>
          </w:p>
        </w:tc>
        <w:tc>
          <w:tcPr>
            <w:tcW w:w="580" w:type="dxa"/>
            <w:tcBorders>
              <w:top w:val="nil"/>
              <w:left w:val="nil"/>
              <w:bottom w:val="single" w:sz="4" w:space="0" w:color="auto"/>
              <w:right w:val="nil"/>
            </w:tcBorders>
            <w:shd w:val="clear" w:color="auto" w:fill="auto"/>
            <w:noWrap/>
            <w:vAlign w:val="bottom"/>
            <w:hideMark/>
          </w:tcPr>
          <w:p w14:paraId="6EA11BA8" w14:textId="77777777" w:rsidR="00CE43E4" w:rsidRPr="00463671" w:rsidRDefault="00CE43E4" w:rsidP="00142E99">
            <w:pP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582" w:type="dxa"/>
            <w:tcBorders>
              <w:top w:val="nil"/>
              <w:left w:val="nil"/>
              <w:bottom w:val="single" w:sz="4" w:space="0" w:color="auto"/>
              <w:right w:val="nil"/>
            </w:tcBorders>
            <w:shd w:val="clear" w:color="auto" w:fill="auto"/>
            <w:vAlign w:val="center"/>
            <w:hideMark/>
          </w:tcPr>
          <w:p w14:paraId="35AEF591"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82" w:type="dxa"/>
            <w:tcBorders>
              <w:top w:val="nil"/>
              <w:left w:val="nil"/>
              <w:bottom w:val="single" w:sz="4" w:space="0" w:color="auto"/>
              <w:right w:val="nil"/>
            </w:tcBorders>
            <w:shd w:val="clear" w:color="auto" w:fill="auto"/>
            <w:vAlign w:val="center"/>
            <w:hideMark/>
          </w:tcPr>
          <w:p w14:paraId="140F8722"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2" w:type="dxa"/>
            <w:tcBorders>
              <w:top w:val="nil"/>
              <w:left w:val="nil"/>
              <w:bottom w:val="single" w:sz="4" w:space="0" w:color="auto"/>
              <w:right w:val="nil"/>
            </w:tcBorders>
            <w:shd w:val="clear" w:color="auto" w:fill="auto"/>
            <w:vAlign w:val="center"/>
            <w:hideMark/>
          </w:tcPr>
          <w:p w14:paraId="32BFD375"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571" w:type="dxa"/>
            <w:tcBorders>
              <w:top w:val="nil"/>
              <w:left w:val="nil"/>
              <w:bottom w:val="single" w:sz="4" w:space="0" w:color="auto"/>
              <w:right w:val="nil"/>
            </w:tcBorders>
            <w:shd w:val="clear" w:color="auto" w:fill="auto"/>
            <w:vAlign w:val="center"/>
            <w:hideMark/>
          </w:tcPr>
          <w:p w14:paraId="041FFA83" w14:textId="77777777" w:rsidR="00CE43E4" w:rsidRPr="00463671" w:rsidRDefault="00CE43E4" w:rsidP="00142E99">
            <w:pPr>
              <w:jc w:val="center"/>
              <w:rPr>
                <w:rFonts w:ascii="Times New Roman" w:eastAsia="Times New Roman" w:hAnsi="Times New Roman" w:cs="Times New Roman"/>
                <w:sz w:val="20"/>
                <w:szCs w:val="20"/>
                <w:lang w:eastAsia="en-GB"/>
              </w:rPr>
            </w:pPr>
          </w:p>
        </w:tc>
        <w:tc>
          <w:tcPr>
            <w:tcW w:w="1381" w:type="dxa"/>
            <w:tcBorders>
              <w:top w:val="nil"/>
              <w:left w:val="nil"/>
              <w:bottom w:val="single" w:sz="4" w:space="0" w:color="auto"/>
              <w:right w:val="nil"/>
            </w:tcBorders>
            <w:shd w:val="clear" w:color="auto" w:fill="auto"/>
            <w:vAlign w:val="center"/>
            <w:hideMark/>
          </w:tcPr>
          <w:p w14:paraId="59DA203F" w14:textId="77777777" w:rsidR="00CE43E4" w:rsidRPr="00463671" w:rsidRDefault="00CE43E4" w:rsidP="00142E99">
            <w:pPr>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bl>
    <w:p w14:paraId="2E60C184" w14:textId="3C4DE32D" w:rsidR="00182332" w:rsidRPr="00463671" w:rsidRDefault="00182332"/>
    <w:p w14:paraId="1D424F88" w14:textId="77777777" w:rsidR="00A925D7" w:rsidRPr="00463671" w:rsidRDefault="00A925D7" w:rsidP="007D30AA"/>
    <w:p w14:paraId="234ACE84" w14:textId="77777777" w:rsidR="00674B62" w:rsidRDefault="00674B62">
      <w:pPr>
        <w:rPr>
          <w:i/>
          <w:iCs/>
          <w:color w:val="44546A" w:themeColor="text2"/>
        </w:rPr>
      </w:pPr>
      <w:r>
        <w:br w:type="page"/>
      </w:r>
    </w:p>
    <w:p w14:paraId="46D7D358" w14:textId="5432288F" w:rsidR="00182332" w:rsidRPr="00463671" w:rsidRDefault="00182332" w:rsidP="00FD321E">
      <w:pPr>
        <w:pStyle w:val="Caption"/>
      </w:pPr>
      <w:r w:rsidRPr="00463671">
        <w:lastRenderedPageBreak/>
        <w:t>Table S</w:t>
      </w:r>
      <w:r w:rsidR="00FD321E" w:rsidRPr="00463671">
        <w:t>2</w:t>
      </w:r>
      <w:r w:rsidR="00B81ED7" w:rsidRPr="00463671">
        <w:t>c</w:t>
      </w:r>
      <w:r w:rsidRPr="00463671">
        <w:t xml:space="preserve">: </w:t>
      </w:r>
      <w:r w:rsidR="007D30AA" w:rsidRPr="00463671">
        <w:t>Spearman’s</w:t>
      </w:r>
      <w:r w:rsidRPr="00463671">
        <w:t xml:space="preserve"> correlation</w:t>
      </w:r>
      <w:r w:rsidR="007D30AA" w:rsidRPr="00463671">
        <w:t>s, Rho</w:t>
      </w:r>
      <w:r w:rsidR="00AF3A09">
        <w:t xml:space="preserve"> and p-values</w:t>
      </w:r>
      <w:r w:rsidR="007D30AA" w:rsidRPr="00463671">
        <w:t>,</w:t>
      </w:r>
      <w:r w:rsidRPr="00463671">
        <w:t xml:space="preserve"> </w:t>
      </w:r>
      <w:r w:rsidR="007D30AA" w:rsidRPr="00463671">
        <w:t>among</w:t>
      </w:r>
      <w:r w:rsidRPr="00463671">
        <w:t xml:space="preserve"> traits data </w:t>
      </w:r>
      <w:r w:rsidR="00AF3A09">
        <w:t>of</w:t>
      </w:r>
      <w:r w:rsidR="00AF3A09" w:rsidRPr="00463671">
        <w:t xml:space="preserve"> </w:t>
      </w:r>
      <w:r w:rsidR="00AF3A09">
        <w:t>African haplorrhine genera</w:t>
      </w:r>
      <w:r w:rsidR="00AF3A09" w:rsidRPr="00463671">
        <w:t xml:space="preserve"> </w:t>
      </w:r>
      <w:r w:rsidR="00B24776" w:rsidRPr="00463671">
        <w:t>(N=14)</w:t>
      </w:r>
    </w:p>
    <w:tbl>
      <w:tblPr>
        <w:tblW w:w="9639" w:type="dxa"/>
        <w:tblLook w:val="04A0" w:firstRow="1" w:lastRow="0" w:firstColumn="1" w:lastColumn="0" w:noHBand="0" w:noVBand="1"/>
      </w:tblPr>
      <w:tblGrid>
        <w:gridCol w:w="1608"/>
        <w:gridCol w:w="580"/>
        <w:gridCol w:w="1047"/>
        <w:gridCol w:w="1029"/>
        <w:gridCol w:w="980"/>
        <w:gridCol w:w="1294"/>
        <w:gridCol w:w="1005"/>
        <w:gridCol w:w="1048"/>
        <w:gridCol w:w="1048"/>
      </w:tblGrid>
      <w:tr w:rsidR="00CE43E4" w:rsidRPr="00463671" w14:paraId="215E687F" w14:textId="77777777" w:rsidTr="00CE43E4">
        <w:trPr>
          <w:trHeight w:val="660"/>
        </w:trPr>
        <w:tc>
          <w:tcPr>
            <w:tcW w:w="1800" w:type="dxa"/>
            <w:tcBorders>
              <w:top w:val="single" w:sz="4" w:space="0" w:color="auto"/>
              <w:left w:val="nil"/>
              <w:bottom w:val="double" w:sz="4" w:space="0" w:color="auto"/>
              <w:right w:val="nil"/>
            </w:tcBorders>
            <w:shd w:val="clear" w:color="auto" w:fill="auto"/>
            <w:vAlign w:val="bottom"/>
            <w:hideMark/>
          </w:tcPr>
          <w:p w14:paraId="1FA56A4A" w14:textId="77777777" w:rsidR="00CE43E4" w:rsidRPr="00463671" w:rsidRDefault="00CE43E4" w:rsidP="00CE43E4">
            <w:pPr>
              <w:spacing w:after="0" w:line="240" w:lineRule="auto"/>
              <w:rPr>
                <w:rFonts w:ascii="Calibri" w:eastAsia="Times New Roman" w:hAnsi="Calibri" w:cs="Calibri"/>
                <w:color w:val="000000"/>
                <w:lang w:eastAsia="en-GB"/>
              </w:rPr>
            </w:pPr>
            <w:r w:rsidRPr="00463671">
              <w:rPr>
                <w:rFonts w:ascii="Calibri" w:eastAsia="Times New Roman" w:hAnsi="Calibri" w:cs="Calibri"/>
                <w:color w:val="000000"/>
                <w:lang w:eastAsia="en-GB"/>
              </w:rPr>
              <w:t> </w:t>
            </w:r>
          </w:p>
        </w:tc>
        <w:tc>
          <w:tcPr>
            <w:tcW w:w="580" w:type="dxa"/>
            <w:tcBorders>
              <w:top w:val="single" w:sz="4" w:space="0" w:color="auto"/>
              <w:left w:val="nil"/>
              <w:bottom w:val="double" w:sz="4" w:space="0" w:color="auto"/>
              <w:right w:val="nil"/>
            </w:tcBorders>
            <w:shd w:val="clear" w:color="auto" w:fill="auto"/>
            <w:vAlign w:val="center"/>
            <w:hideMark/>
          </w:tcPr>
          <w:p w14:paraId="27EB52F4"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 </w:t>
            </w:r>
          </w:p>
        </w:tc>
        <w:tc>
          <w:tcPr>
            <w:tcW w:w="1180" w:type="dxa"/>
            <w:tcBorders>
              <w:top w:val="single" w:sz="4" w:space="0" w:color="auto"/>
              <w:left w:val="nil"/>
              <w:bottom w:val="double" w:sz="4" w:space="0" w:color="auto"/>
              <w:right w:val="nil"/>
            </w:tcBorders>
            <w:shd w:val="clear" w:color="auto" w:fill="auto"/>
            <w:vAlign w:val="center"/>
            <w:hideMark/>
          </w:tcPr>
          <w:p w14:paraId="09DA2BB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Body mass</w:t>
            </w:r>
          </w:p>
        </w:tc>
        <w:tc>
          <w:tcPr>
            <w:tcW w:w="1180" w:type="dxa"/>
            <w:tcBorders>
              <w:top w:val="single" w:sz="4" w:space="0" w:color="auto"/>
              <w:left w:val="nil"/>
              <w:bottom w:val="double" w:sz="4" w:space="0" w:color="auto"/>
              <w:right w:val="nil"/>
            </w:tcBorders>
            <w:shd w:val="clear" w:color="auto" w:fill="auto"/>
            <w:vAlign w:val="center"/>
            <w:hideMark/>
          </w:tcPr>
          <w:p w14:paraId="11CBD37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Group size</w:t>
            </w:r>
          </w:p>
        </w:tc>
        <w:tc>
          <w:tcPr>
            <w:tcW w:w="1180" w:type="dxa"/>
            <w:tcBorders>
              <w:top w:val="single" w:sz="4" w:space="0" w:color="auto"/>
              <w:left w:val="nil"/>
              <w:bottom w:val="double" w:sz="4" w:space="0" w:color="auto"/>
              <w:right w:val="nil"/>
            </w:tcBorders>
            <w:shd w:val="clear" w:color="auto" w:fill="auto"/>
            <w:vAlign w:val="center"/>
            <w:hideMark/>
          </w:tcPr>
          <w:p w14:paraId="537D2B3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Age at first birth</w:t>
            </w:r>
          </w:p>
        </w:tc>
        <w:tc>
          <w:tcPr>
            <w:tcW w:w="1180" w:type="dxa"/>
            <w:tcBorders>
              <w:top w:val="single" w:sz="4" w:space="0" w:color="auto"/>
              <w:left w:val="nil"/>
              <w:bottom w:val="double" w:sz="4" w:space="0" w:color="auto"/>
              <w:right w:val="nil"/>
            </w:tcBorders>
            <w:shd w:val="clear" w:color="auto" w:fill="auto"/>
            <w:vAlign w:val="center"/>
            <w:hideMark/>
          </w:tcPr>
          <w:p w14:paraId="03F0B248"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Sexual dimorphism</w:t>
            </w:r>
          </w:p>
        </w:tc>
        <w:tc>
          <w:tcPr>
            <w:tcW w:w="1180" w:type="dxa"/>
            <w:tcBorders>
              <w:top w:val="single" w:sz="4" w:space="0" w:color="auto"/>
              <w:left w:val="nil"/>
              <w:bottom w:val="double" w:sz="4" w:space="0" w:color="auto"/>
              <w:right w:val="nil"/>
            </w:tcBorders>
            <w:shd w:val="clear" w:color="auto" w:fill="auto"/>
            <w:vAlign w:val="center"/>
            <w:hideMark/>
          </w:tcPr>
          <w:p w14:paraId="43F435F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IBI</w:t>
            </w:r>
          </w:p>
        </w:tc>
        <w:tc>
          <w:tcPr>
            <w:tcW w:w="1180" w:type="dxa"/>
            <w:tcBorders>
              <w:top w:val="single" w:sz="4" w:space="0" w:color="auto"/>
              <w:left w:val="nil"/>
              <w:bottom w:val="double" w:sz="4" w:space="0" w:color="auto"/>
              <w:right w:val="nil"/>
            </w:tcBorders>
            <w:shd w:val="clear" w:color="auto" w:fill="auto"/>
            <w:vAlign w:val="center"/>
            <w:hideMark/>
          </w:tcPr>
          <w:p w14:paraId="0AC64AD3"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home range</w:t>
            </w:r>
          </w:p>
        </w:tc>
        <w:tc>
          <w:tcPr>
            <w:tcW w:w="1180" w:type="dxa"/>
            <w:tcBorders>
              <w:top w:val="single" w:sz="4" w:space="0" w:color="auto"/>
              <w:left w:val="nil"/>
              <w:bottom w:val="double" w:sz="4" w:space="0" w:color="auto"/>
              <w:right w:val="nil"/>
            </w:tcBorders>
            <w:shd w:val="clear" w:color="auto" w:fill="auto"/>
            <w:vAlign w:val="center"/>
            <w:hideMark/>
          </w:tcPr>
          <w:p w14:paraId="7431462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daily travel</w:t>
            </w:r>
          </w:p>
        </w:tc>
      </w:tr>
      <w:tr w:rsidR="00CE43E4" w:rsidRPr="00463671" w14:paraId="5397590E" w14:textId="77777777" w:rsidTr="00CE43E4">
        <w:trPr>
          <w:trHeight w:val="320"/>
        </w:trPr>
        <w:tc>
          <w:tcPr>
            <w:tcW w:w="1800" w:type="dxa"/>
            <w:tcBorders>
              <w:top w:val="double" w:sz="4" w:space="0" w:color="auto"/>
              <w:left w:val="nil"/>
              <w:bottom w:val="nil"/>
              <w:right w:val="nil"/>
            </w:tcBorders>
            <w:shd w:val="clear" w:color="auto" w:fill="auto"/>
            <w:vAlign w:val="center"/>
            <w:hideMark/>
          </w:tcPr>
          <w:p w14:paraId="3DDB878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IMI</w:t>
            </w:r>
          </w:p>
        </w:tc>
        <w:tc>
          <w:tcPr>
            <w:tcW w:w="580" w:type="dxa"/>
            <w:tcBorders>
              <w:top w:val="double" w:sz="4" w:space="0" w:color="auto"/>
              <w:left w:val="nil"/>
              <w:bottom w:val="nil"/>
              <w:right w:val="nil"/>
            </w:tcBorders>
            <w:shd w:val="clear" w:color="auto" w:fill="auto"/>
            <w:noWrap/>
            <w:vAlign w:val="center"/>
            <w:hideMark/>
          </w:tcPr>
          <w:p w14:paraId="29EA68F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double" w:sz="4" w:space="0" w:color="auto"/>
              <w:left w:val="nil"/>
              <w:bottom w:val="nil"/>
              <w:right w:val="nil"/>
            </w:tcBorders>
            <w:shd w:val="clear" w:color="auto" w:fill="auto"/>
            <w:vAlign w:val="center"/>
            <w:hideMark/>
          </w:tcPr>
          <w:p w14:paraId="20CA4E7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0.69**</w:t>
            </w:r>
          </w:p>
        </w:tc>
        <w:tc>
          <w:tcPr>
            <w:tcW w:w="1180" w:type="dxa"/>
            <w:tcBorders>
              <w:top w:val="double" w:sz="4" w:space="0" w:color="auto"/>
              <w:left w:val="nil"/>
              <w:bottom w:val="nil"/>
              <w:right w:val="nil"/>
            </w:tcBorders>
            <w:shd w:val="clear" w:color="auto" w:fill="auto"/>
            <w:vAlign w:val="center"/>
            <w:hideMark/>
          </w:tcPr>
          <w:p w14:paraId="0C30C03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0.45</w:t>
            </w:r>
          </w:p>
        </w:tc>
        <w:tc>
          <w:tcPr>
            <w:tcW w:w="1180" w:type="dxa"/>
            <w:tcBorders>
              <w:top w:val="double" w:sz="4" w:space="0" w:color="auto"/>
              <w:left w:val="nil"/>
              <w:bottom w:val="nil"/>
              <w:right w:val="nil"/>
            </w:tcBorders>
            <w:shd w:val="clear" w:color="auto" w:fill="auto"/>
            <w:vAlign w:val="center"/>
            <w:hideMark/>
          </w:tcPr>
          <w:p w14:paraId="454AAC10"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0.27</w:t>
            </w:r>
          </w:p>
        </w:tc>
        <w:tc>
          <w:tcPr>
            <w:tcW w:w="1180" w:type="dxa"/>
            <w:tcBorders>
              <w:top w:val="double" w:sz="4" w:space="0" w:color="auto"/>
              <w:left w:val="nil"/>
              <w:bottom w:val="nil"/>
              <w:right w:val="nil"/>
            </w:tcBorders>
            <w:shd w:val="clear" w:color="auto" w:fill="auto"/>
            <w:vAlign w:val="center"/>
            <w:hideMark/>
          </w:tcPr>
          <w:p w14:paraId="5CB7B07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-0.66*</w:t>
            </w:r>
          </w:p>
        </w:tc>
        <w:tc>
          <w:tcPr>
            <w:tcW w:w="1180" w:type="dxa"/>
            <w:tcBorders>
              <w:top w:val="double" w:sz="4" w:space="0" w:color="auto"/>
              <w:left w:val="nil"/>
              <w:bottom w:val="nil"/>
              <w:right w:val="nil"/>
            </w:tcBorders>
            <w:shd w:val="clear" w:color="auto" w:fill="auto"/>
            <w:vAlign w:val="center"/>
            <w:hideMark/>
          </w:tcPr>
          <w:p w14:paraId="0DFA7A9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0.34</w:t>
            </w:r>
          </w:p>
        </w:tc>
        <w:tc>
          <w:tcPr>
            <w:tcW w:w="1180" w:type="dxa"/>
            <w:tcBorders>
              <w:top w:val="double" w:sz="4" w:space="0" w:color="auto"/>
              <w:left w:val="nil"/>
              <w:bottom w:val="nil"/>
              <w:right w:val="nil"/>
            </w:tcBorders>
            <w:shd w:val="clear" w:color="auto" w:fill="auto"/>
            <w:vAlign w:val="center"/>
            <w:hideMark/>
          </w:tcPr>
          <w:p w14:paraId="5D3E8C49" w14:textId="77777777" w:rsidR="00CE43E4" w:rsidRPr="00463671" w:rsidRDefault="00CE43E4" w:rsidP="00CE43E4">
            <w:pPr>
              <w:spacing w:after="0" w:line="240" w:lineRule="auto"/>
              <w:jc w:val="center"/>
              <w:rPr>
                <w:rFonts w:ascii="Calibri" w:eastAsia="Times New Roman" w:hAnsi="Calibri" w:cs="Calibri"/>
                <w:b/>
                <w:bCs/>
                <w:color w:val="000000"/>
                <w:lang w:eastAsia="en-GB"/>
              </w:rPr>
            </w:pPr>
            <w:r w:rsidRPr="00463671">
              <w:rPr>
                <w:rFonts w:ascii="Calibri" w:eastAsia="Times New Roman" w:hAnsi="Calibri" w:cs="Calibri"/>
                <w:b/>
                <w:bCs/>
                <w:color w:val="000000"/>
                <w:lang w:eastAsia="en-GB"/>
              </w:rPr>
              <w:t>0.76**</w:t>
            </w:r>
          </w:p>
        </w:tc>
        <w:tc>
          <w:tcPr>
            <w:tcW w:w="1180" w:type="dxa"/>
            <w:tcBorders>
              <w:top w:val="double" w:sz="4" w:space="0" w:color="auto"/>
              <w:left w:val="nil"/>
              <w:bottom w:val="nil"/>
              <w:right w:val="nil"/>
            </w:tcBorders>
            <w:shd w:val="clear" w:color="auto" w:fill="auto"/>
            <w:vAlign w:val="center"/>
            <w:hideMark/>
          </w:tcPr>
          <w:p w14:paraId="4398AFA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0.48</w:t>
            </w:r>
          </w:p>
        </w:tc>
      </w:tr>
      <w:tr w:rsidR="00CE43E4" w:rsidRPr="00463671" w14:paraId="58DD1624" w14:textId="77777777" w:rsidTr="00CE43E4">
        <w:trPr>
          <w:trHeight w:val="320"/>
        </w:trPr>
        <w:tc>
          <w:tcPr>
            <w:tcW w:w="1800" w:type="dxa"/>
            <w:tcBorders>
              <w:top w:val="nil"/>
              <w:left w:val="nil"/>
              <w:bottom w:val="nil"/>
              <w:right w:val="nil"/>
            </w:tcBorders>
            <w:shd w:val="clear" w:color="auto" w:fill="auto"/>
            <w:vAlign w:val="center"/>
            <w:hideMark/>
          </w:tcPr>
          <w:p w14:paraId="7040618C"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70EB348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0A4B759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c>
          <w:tcPr>
            <w:tcW w:w="1180" w:type="dxa"/>
            <w:tcBorders>
              <w:top w:val="nil"/>
              <w:left w:val="nil"/>
              <w:bottom w:val="nil"/>
              <w:right w:val="nil"/>
            </w:tcBorders>
            <w:shd w:val="clear" w:color="auto" w:fill="auto"/>
            <w:vAlign w:val="center"/>
            <w:hideMark/>
          </w:tcPr>
          <w:p w14:paraId="0BE9F0A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0.11</w:t>
            </w:r>
          </w:p>
        </w:tc>
        <w:tc>
          <w:tcPr>
            <w:tcW w:w="1180" w:type="dxa"/>
            <w:tcBorders>
              <w:top w:val="nil"/>
              <w:left w:val="nil"/>
              <w:bottom w:val="nil"/>
              <w:right w:val="nil"/>
            </w:tcBorders>
            <w:shd w:val="clear" w:color="auto" w:fill="auto"/>
            <w:vAlign w:val="center"/>
            <w:hideMark/>
          </w:tcPr>
          <w:p w14:paraId="28C1FA4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0.35</w:t>
            </w:r>
          </w:p>
        </w:tc>
        <w:tc>
          <w:tcPr>
            <w:tcW w:w="1180" w:type="dxa"/>
            <w:tcBorders>
              <w:top w:val="nil"/>
              <w:left w:val="nil"/>
              <w:bottom w:val="nil"/>
              <w:right w:val="nil"/>
            </w:tcBorders>
            <w:shd w:val="clear" w:color="auto" w:fill="auto"/>
            <w:vAlign w:val="center"/>
            <w:hideMark/>
          </w:tcPr>
          <w:p w14:paraId="34AA634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c>
          <w:tcPr>
            <w:tcW w:w="1180" w:type="dxa"/>
            <w:tcBorders>
              <w:top w:val="nil"/>
              <w:left w:val="nil"/>
              <w:bottom w:val="nil"/>
              <w:right w:val="nil"/>
            </w:tcBorders>
            <w:shd w:val="clear" w:color="auto" w:fill="auto"/>
            <w:vAlign w:val="center"/>
            <w:hideMark/>
          </w:tcPr>
          <w:p w14:paraId="07B0A36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0.24</w:t>
            </w:r>
          </w:p>
        </w:tc>
        <w:tc>
          <w:tcPr>
            <w:tcW w:w="1180" w:type="dxa"/>
            <w:tcBorders>
              <w:top w:val="nil"/>
              <w:left w:val="nil"/>
              <w:bottom w:val="nil"/>
              <w:right w:val="nil"/>
            </w:tcBorders>
            <w:shd w:val="clear" w:color="auto" w:fill="auto"/>
            <w:vAlign w:val="center"/>
            <w:hideMark/>
          </w:tcPr>
          <w:p w14:paraId="1E7A11E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4C0E3A3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0.08</w:t>
            </w:r>
          </w:p>
        </w:tc>
      </w:tr>
      <w:tr w:rsidR="00CE43E4" w:rsidRPr="00463671" w14:paraId="33F15D57" w14:textId="77777777" w:rsidTr="00CE43E4">
        <w:trPr>
          <w:trHeight w:val="320"/>
        </w:trPr>
        <w:tc>
          <w:tcPr>
            <w:tcW w:w="1800" w:type="dxa"/>
            <w:tcBorders>
              <w:top w:val="nil"/>
              <w:left w:val="nil"/>
              <w:bottom w:val="nil"/>
              <w:right w:val="nil"/>
            </w:tcBorders>
            <w:shd w:val="clear" w:color="auto" w:fill="auto"/>
            <w:vAlign w:val="center"/>
            <w:hideMark/>
          </w:tcPr>
          <w:p w14:paraId="34A7571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Body mass</w:t>
            </w:r>
          </w:p>
        </w:tc>
        <w:tc>
          <w:tcPr>
            <w:tcW w:w="580" w:type="dxa"/>
            <w:tcBorders>
              <w:top w:val="nil"/>
              <w:left w:val="nil"/>
              <w:bottom w:val="nil"/>
              <w:right w:val="nil"/>
            </w:tcBorders>
            <w:shd w:val="clear" w:color="auto" w:fill="auto"/>
            <w:noWrap/>
            <w:vAlign w:val="center"/>
            <w:hideMark/>
          </w:tcPr>
          <w:p w14:paraId="12C407E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05703C3B"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3DC35AF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0.26</w:t>
            </w:r>
          </w:p>
        </w:tc>
        <w:tc>
          <w:tcPr>
            <w:tcW w:w="1180" w:type="dxa"/>
            <w:tcBorders>
              <w:top w:val="nil"/>
              <w:left w:val="nil"/>
              <w:bottom w:val="nil"/>
              <w:right w:val="nil"/>
            </w:tcBorders>
            <w:shd w:val="clear" w:color="auto" w:fill="auto"/>
            <w:vAlign w:val="center"/>
            <w:hideMark/>
          </w:tcPr>
          <w:p w14:paraId="0A85335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0.32</w:t>
            </w:r>
          </w:p>
        </w:tc>
        <w:tc>
          <w:tcPr>
            <w:tcW w:w="1180" w:type="dxa"/>
            <w:tcBorders>
              <w:top w:val="nil"/>
              <w:left w:val="nil"/>
              <w:bottom w:val="nil"/>
              <w:right w:val="nil"/>
            </w:tcBorders>
            <w:shd w:val="clear" w:color="auto" w:fill="auto"/>
            <w:vAlign w:val="center"/>
            <w:hideMark/>
          </w:tcPr>
          <w:p w14:paraId="330F24E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-0.40</w:t>
            </w:r>
          </w:p>
        </w:tc>
        <w:tc>
          <w:tcPr>
            <w:tcW w:w="1180" w:type="dxa"/>
            <w:tcBorders>
              <w:top w:val="nil"/>
              <w:left w:val="nil"/>
              <w:bottom w:val="nil"/>
              <w:right w:val="nil"/>
            </w:tcBorders>
            <w:shd w:val="clear" w:color="auto" w:fill="auto"/>
            <w:vAlign w:val="center"/>
            <w:hideMark/>
          </w:tcPr>
          <w:p w14:paraId="6707E11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.560*</w:t>
            </w:r>
          </w:p>
        </w:tc>
        <w:tc>
          <w:tcPr>
            <w:tcW w:w="1180" w:type="dxa"/>
            <w:tcBorders>
              <w:top w:val="nil"/>
              <w:left w:val="nil"/>
              <w:bottom w:val="nil"/>
              <w:right w:val="nil"/>
            </w:tcBorders>
            <w:shd w:val="clear" w:color="auto" w:fill="auto"/>
            <w:vAlign w:val="center"/>
            <w:hideMark/>
          </w:tcPr>
          <w:p w14:paraId="34536FD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0.67**</w:t>
            </w:r>
          </w:p>
        </w:tc>
        <w:tc>
          <w:tcPr>
            <w:tcW w:w="1180" w:type="dxa"/>
            <w:tcBorders>
              <w:top w:val="nil"/>
              <w:left w:val="nil"/>
              <w:bottom w:val="nil"/>
              <w:right w:val="nil"/>
            </w:tcBorders>
            <w:shd w:val="clear" w:color="auto" w:fill="auto"/>
            <w:vAlign w:val="center"/>
            <w:hideMark/>
          </w:tcPr>
          <w:p w14:paraId="7FF6A3A8"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0.31</w:t>
            </w:r>
          </w:p>
        </w:tc>
      </w:tr>
      <w:tr w:rsidR="00CE43E4" w:rsidRPr="00463671" w14:paraId="41D22B6E" w14:textId="77777777" w:rsidTr="00CE43E4">
        <w:trPr>
          <w:trHeight w:val="320"/>
        </w:trPr>
        <w:tc>
          <w:tcPr>
            <w:tcW w:w="1800" w:type="dxa"/>
            <w:tcBorders>
              <w:top w:val="nil"/>
              <w:left w:val="nil"/>
              <w:bottom w:val="nil"/>
              <w:right w:val="nil"/>
            </w:tcBorders>
            <w:shd w:val="clear" w:color="auto" w:fill="auto"/>
            <w:vAlign w:val="center"/>
            <w:hideMark/>
          </w:tcPr>
          <w:p w14:paraId="4D96AF71"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28D55DE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1C80A803"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0EBA31F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0.37</w:t>
            </w:r>
          </w:p>
        </w:tc>
        <w:tc>
          <w:tcPr>
            <w:tcW w:w="1180" w:type="dxa"/>
            <w:tcBorders>
              <w:top w:val="nil"/>
              <w:left w:val="nil"/>
              <w:bottom w:val="nil"/>
              <w:right w:val="nil"/>
            </w:tcBorders>
            <w:shd w:val="clear" w:color="auto" w:fill="auto"/>
            <w:vAlign w:val="center"/>
            <w:hideMark/>
          </w:tcPr>
          <w:p w14:paraId="181A9C88"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0.26</w:t>
            </w:r>
          </w:p>
        </w:tc>
        <w:tc>
          <w:tcPr>
            <w:tcW w:w="1180" w:type="dxa"/>
            <w:tcBorders>
              <w:top w:val="nil"/>
              <w:left w:val="nil"/>
              <w:bottom w:val="nil"/>
              <w:right w:val="nil"/>
            </w:tcBorders>
            <w:shd w:val="clear" w:color="auto" w:fill="auto"/>
            <w:vAlign w:val="center"/>
            <w:hideMark/>
          </w:tcPr>
          <w:p w14:paraId="4FF3C6C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0.15</w:t>
            </w:r>
          </w:p>
        </w:tc>
        <w:tc>
          <w:tcPr>
            <w:tcW w:w="1180" w:type="dxa"/>
            <w:tcBorders>
              <w:top w:val="nil"/>
              <w:left w:val="nil"/>
              <w:bottom w:val="nil"/>
              <w:right w:val="nil"/>
            </w:tcBorders>
            <w:shd w:val="clear" w:color="auto" w:fill="auto"/>
            <w:vAlign w:val="center"/>
            <w:hideMark/>
          </w:tcPr>
          <w:p w14:paraId="561E858E"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0.04</w:t>
            </w:r>
          </w:p>
        </w:tc>
        <w:tc>
          <w:tcPr>
            <w:tcW w:w="1180" w:type="dxa"/>
            <w:tcBorders>
              <w:top w:val="nil"/>
              <w:left w:val="nil"/>
              <w:bottom w:val="nil"/>
              <w:right w:val="nil"/>
            </w:tcBorders>
            <w:shd w:val="clear" w:color="auto" w:fill="auto"/>
            <w:vAlign w:val="center"/>
            <w:hideMark/>
          </w:tcPr>
          <w:p w14:paraId="6BF685AE"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c>
          <w:tcPr>
            <w:tcW w:w="1180" w:type="dxa"/>
            <w:tcBorders>
              <w:top w:val="nil"/>
              <w:left w:val="nil"/>
              <w:bottom w:val="nil"/>
              <w:right w:val="nil"/>
            </w:tcBorders>
            <w:shd w:val="clear" w:color="auto" w:fill="auto"/>
            <w:vAlign w:val="center"/>
            <w:hideMark/>
          </w:tcPr>
          <w:p w14:paraId="6B735008"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0.27</w:t>
            </w:r>
          </w:p>
        </w:tc>
      </w:tr>
      <w:tr w:rsidR="00CE43E4" w:rsidRPr="00463671" w14:paraId="7CF4C93F" w14:textId="77777777" w:rsidTr="00CE43E4">
        <w:trPr>
          <w:trHeight w:val="320"/>
        </w:trPr>
        <w:tc>
          <w:tcPr>
            <w:tcW w:w="1800" w:type="dxa"/>
            <w:tcBorders>
              <w:top w:val="nil"/>
              <w:left w:val="nil"/>
              <w:bottom w:val="nil"/>
              <w:right w:val="nil"/>
            </w:tcBorders>
            <w:shd w:val="clear" w:color="auto" w:fill="auto"/>
            <w:vAlign w:val="center"/>
            <w:hideMark/>
          </w:tcPr>
          <w:p w14:paraId="36D903C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Group size</w:t>
            </w:r>
          </w:p>
        </w:tc>
        <w:tc>
          <w:tcPr>
            <w:tcW w:w="580" w:type="dxa"/>
            <w:tcBorders>
              <w:top w:val="nil"/>
              <w:left w:val="nil"/>
              <w:bottom w:val="nil"/>
              <w:right w:val="nil"/>
            </w:tcBorders>
            <w:shd w:val="clear" w:color="auto" w:fill="auto"/>
            <w:noWrap/>
            <w:vAlign w:val="center"/>
            <w:hideMark/>
          </w:tcPr>
          <w:p w14:paraId="3E731448"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5FDDD4F6"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5C3FD428"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17BAE6D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0.28</w:t>
            </w:r>
          </w:p>
        </w:tc>
        <w:tc>
          <w:tcPr>
            <w:tcW w:w="1180" w:type="dxa"/>
            <w:tcBorders>
              <w:top w:val="nil"/>
              <w:left w:val="nil"/>
              <w:bottom w:val="nil"/>
              <w:right w:val="nil"/>
            </w:tcBorders>
            <w:shd w:val="clear" w:color="auto" w:fill="auto"/>
            <w:vAlign w:val="center"/>
            <w:hideMark/>
          </w:tcPr>
          <w:p w14:paraId="78376813"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-0.24</w:t>
            </w:r>
          </w:p>
        </w:tc>
        <w:tc>
          <w:tcPr>
            <w:tcW w:w="1180" w:type="dxa"/>
            <w:tcBorders>
              <w:top w:val="nil"/>
              <w:left w:val="nil"/>
              <w:bottom w:val="nil"/>
              <w:right w:val="nil"/>
            </w:tcBorders>
            <w:shd w:val="clear" w:color="auto" w:fill="auto"/>
            <w:vAlign w:val="center"/>
            <w:hideMark/>
          </w:tcPr>
          <w:p w14:paraId="00A09F2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0.02</w:t>
            </w:r>
          </w:p>
        </w:tc>
        <w:tc>
          <w:tcPr>
            <w:tcW w:w="1180" w:type="dxa"/>
            <w:tcBorders>
              <w:top w:val="nil"/>
              <w:left w:val="nil"/>
              <w:bottom w:val="nil"/>
              <w:right w:val="nil"/>
            </w:tcBorders>
            <w:shd w:val="clear" w:color="auto" w:fill="auto"/>
            <w:vAlign w:val="center"/>
            <w:hideMark/>
          </w:tcPr>
          <w:p w14:paraId="2D069DEB"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0.52</w:t>
            </w:r>
          </w:p>
        </w:tc>
        <w:tc>
          <w:tcPr>
            <w:tcW w:w="1180" w:type="dxa"/>
            <w:tcBorders>
              <w:top w:val="nil"/>
              <w:left w:val="nil"/>
              <w:bottom w:val="nil"/>
              <w:right w:val="nil"/>
            </w:tcBorders>
            <w:shd w:val="clear" w:color="auto" w:fill="auto"/>
            <w:vAlign w:val="center"/>
            <w:hideMark/>
          </w:tcPr>
          <w:p w14:paraId="71E518C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0.53</w:t>
            </w:r>
          </w:p>
        </w:tc>
      </w:tr>
      <w:tr w:rsidR="00CE43E4" w:rsidRPr="00463671" w14:paraId="0D73CCF4" w14:textId="77777777" w:rsidTr="00CE43E4">
        <w:trPr>
          <w:trHeight w:val="320"/>
        </w:trPr>
        <w:tc>
          <w:tcPr>
            <w:tcW w:w="1800" w:type="dxa"/>
            <w:tcBorders>
              <w:top w:val="nil"/>
              <w:left w:val="nil"/>
              <w:bottom w:val="nil"/>
              <w:right w:val="nil"/>
            </w:tcBorders>
            <w:shd w:val="clear" w:color="auto" w:fill="auto"/>
            <w:vAlign w:val="center"/>
            <w:hideMark/>
          </w:tcPr>
          <w:p w14:paraId="55D95F9C"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0F35C8E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1D69089B"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617BEF1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6A90E5F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0.34</w:t>
            </w:r>
          </w:p>
        </w:tc>
        <w:tc>
          <w:tcPr>
            <w:tcW w:w="1180" w:type="dxa"/>
            <w:tcBorders>
              <w:top w:val="nil"/>
              <w:left w:val="nil"/>
              <w:bottom w:val="nil"/>
              <w:right w:val="nil"/>
            </w:tcBorders>
            <w:shd w:val="clear" w:color="auto" w:fill="auto"/>
            <w:vAlign w:val="center"/>
            <w:hideMark/>
          </w:tcPr>
          <w:p w14:paraId="53D39BB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0.42</w:t>
            </w:r>
          </w:p>
        </w:tc>
        <w:tc>
          <w:tcPr>
            <w:tcW w:w="1180" w:type="dxa"/>
            <w:tcBorders>
              <w:top w:val="nil"/>
              <w:left w:val="nil"/>
              <w:bottom w:val="nil"/>
              <w:right w:val="nil"/>
            </w:tcBorders>
            <w:shd w:val="clear" w:color="auto" w:fill="auto"/>
            <w:vAlign w:val="center"/>
            <w:hideMark/>
          </w:tcPr>
          <w:p w14:paraId="780A550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0.96</w:t>
            </w:r>
          </w:p>
        </w:tc>
        <w:tc>
          <w:tcPr>
            <w:tcW w:w="1180" w:type="dxa"/>
            <w:tcBorders>
              <w:top w:val="nil"/>
              <w:left w:val="nil"/>
              <w:bottom w:val="nil"/>
              <w:right w:val="nil"/>
            </w:tcBorders>
            <w:shd w:val="clear" w:color="auto" w:fill="auto"/>
            <w:vAlign w:val="center"/>
            <w:hideMark/>
          </w:tcPr>
          <w:p w14:paraId="3F6E1184"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0.06</w:t>
            </w:r>
          </w:p>
        </w:tc>
        <w:tc>
          <w:tcPr>
            <w:tcW w:w="1180" w:type="dxa"/>
            <w:tcBorders>
              <w:top w:val="nil"/>
              <w:left w:val="nil"/>
              <w:bottom w:val="nil"/>
              <w:right w:val="nil"/>
            </w:tcBorders>
            <w:shd w:val="clear" w:color="auto" w:fill="auto"/>
            <w:vAlign w:val="center"/>
            <w:hideMark/>
          </w:tcPr>
          <w:p w14:paraId="7CA2D28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0.05</w:t>
            </w:r>
          </w:p>
        </w:tc>
      </w:tr>
      <w:tr w:rsidR="00CE43E4" w:rsidRPr="00463671" w14:paraId="39DB798E" w14:textId="77777777" w:rsidTr="00CE43E4">
        <w:trPr>
          <w:trHeight w:val="320"/>
        </w:trPr>
        <w:tc>
          <w:tcPr>
            <w:tcW w:w="1800" w:type="dxa"/>
            <w:tcBorders>
              <w:top w:val="nil"/>
              <w:left w:val="nil"/>
              <w:bottom w:val="nil"/>
              <w:right w:val="nil"/>
            </w:tcBorders>
            <w:shd w:val="clear" w:color="auto" w:fill="auto"/>
            <w:vAlign w:val="center"/>
            <w:hideMark/>
          </w:tcPr>
          <w:p w14:paraId="2E8A77C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Age at first birth</w:t>
            </w:r>
          </w:p>
        </w:tc>
        <w:tc>
          <w:tcPr>
            <w:tcW w:w="580" w:type="dxa"/>
            <w:tcBorders>
              <w:top w:val="nil"/>
              <w:left w:val="nil"/>
              <w:bottom w:val="nil"/>
              <w:right w:val="nil"/>
            </w:tcBorders>
            <w:shd w:val="clear" w:color="auto" w:fill="auto"/>
            <w:noWrap/>
            <w:vAlign w:val="center"/>
            <w:hideMark/>
          </w:tcPr>
          <w:p w14:paraId="112287B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74BCDFE0"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0CE58C4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5D42B1CB"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62AB8F3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0.10</w:t>
            </w:r>
          </w:p>
        </w:tc>
        <w:tc>
          <w:tcPr>
            <w:tcW w:w="1180" w:type="dxa"/>
            <w:tcBorders>
              <w:top w:val="nil"/>
              <w:left w:val="nil"/>
              <w:bottom w:val="nil"/>
              <w:right w:val="nil"/>
            </w:tcBorders>
            <w:shd w:val="clear" w:color="auto" w:fill="auto"/>
            <w:vAlign w:val="center"/>
            <w:hideMark/>
          </w:tcPr>
          <w:p w14:paraId="6AA1FBFB"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0.32</w:t>
            </w:r>
          </w:p>
        </w:tc>
        <w:tc>
          <w:tcPr>
            <w:tcW w:w="1180" w:type="dxa"/>
            <w:tcBorders>
              <w:top w:val="nil"/>
              <w:left w:val="nil"/>
              <w:bottom w:val="nil"/>
              <w:right w:val="nil"/>
            </w:tcBorders>
            <w:shd w:val="clear" w:color="auto" w:fill="auto"/>
            <w:vAlign w:val="center"/>
            <w:hideMark/>
          </w:tcPr>
          <w:p w14:paraId="634CC59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0.12</w:t>
            </w:r>
          </w:p>
        </w:tc>
        <w:tc>
          <w:tcPr>
            <w:tcW w:w="1180" w:type="dxa"/>
            <w:tcBorders>
              <w:top w:val="nil"/>
              <w:left w:val="nil"/>
              <w:bottom w:val="nil"/>
              <w:right w:val="nil"/>
            </w:tcBorders>
            <w:shd w:val="clear" w:color="auto" w:fill="auto"/>
            <w:vAlign w:val="center"/>
            <w:hideMark/>
          </w:tcPr>
          <w:p w14:paraId="13442F6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-0.14</w:t>
            </w:r>
          </w:p>
        </w:tc>
      </w:tr>
      <w:tr w:rsidR="00CE43E4" w:rsidRPr="00463671" w14:paraId="24CBB94F" w14:textId="77777777" w:rsidTr="00CE43E4">
        <w:trPr>
          <w:trHeight w:val="320"/>
        </w:trPr>
        <w:tc>
          <w:tcPr>
            <w:tcW w:w="1800" w:type="dxa"/>
            <w:tcBorders>
              <w:top w:val="nil"/>
              <w:left w:val="nil"/>
              <w:bottom w:val="nil"/>
              <w:right w:val="nil"/>
            </w:tcBorders>
            <w:shd w:val="clear" w:color="auto" w:fill="auto"/>
            <w:vAlign w:val="center"/>
            <w:hideMark/>
          </w:tcPr>
          <w:p w14:paraId="33D30F15"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42F671F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037E182D"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17721FD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103D0687"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1030271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0.74</w:t>
            </w:r>
          </w:p>
        </w:tc>
        <w:tc>
          <w:tcPr>
            <w:tcW w:w="1180" w:type="dxa"/>
            <w:tcBorders>
              <w:top w:val="nil"/>
              <w:left w:val="nil"/>
              <w:bottom w:val="nil"/>
              <w:right w:val="nil"/>
            </w:tcBorders>
            <w:shd w:val="clear" w:color="auto" w:fill="auto"/>
            <w:vAlign w:val="center"/>
            <w:hideMark/>
          </w:tcPr>
          <w:p w14:paraId="225839C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0.27</w:t>
            </w:r>
          </w:p>
        </w:tc>
        <w:tc>
          <w:tcPr>
            <w:tcW w:w="1180" w:type="dxa"/>
            <w:tcBorders>
              <w:top w:val="nil"/>
              <w:left w:val="nil"/>
              <w:bottom w:val="nil"/>
              <w:right w:val="nil"/>
            </w:tcBorders>
            <w:shd w:val="clear" w:color="auto" w:fill="auto"/>
            <w:vAlign w:val="center"/>
            <w:hideMark/>
          </w:tcPr>
          <w:p w14:paraId="2DAC74E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0.68</w:t>
            </w:r>
          </w:p>
        </w:tc>
        <w:tc>
          <w:tcPr>
            <w:tcW w:w="1180" w:type="dxa"/>
            <w:tcBorders>
              <w:top w:val="nil"/>
              <w:left w:val="nil"/>
              <w:bottom w:val="nil"/>
              <w:right w:val="nil"/>
            </w:tcBorders>
            <w:shd w:val="clear" w:color="auto" w:fill="auto"/>
            <w:vAlign w:val="center"/>
            <w:hideMark/>
          </w:tcPr>
          <w:p w14:paraId="4C0CDEC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0.63</w:t>
            </w:r>
          </w:p>
        </w:tc>
      </w:tr>
      <w:tr w:rsidR="00CE43E4" w:rsidRPr="00463671" w14:paraId="23DB054D" w14:textId="77777777" w:rsidTr="00CE43E4">
        <w:trPr>
          <w:trHeight w:val="320"/>
        </w:trPr>
        <w:tc>
          <w:tcPr>
            <w:tcW w:w="1800" w:type="dxa"/>
            <w:tcBorders>
              <w:top w:val="nil"/>
              <w:left w:val="nil"/>
              <w:bottom w:val="nil"/>
              <w:right w:val="nil"/>
            </w:tcBorders>
            <w:shd w:val="clear" w:color="auto" w:fill="auto"/>
            <w:vAlign w:val="center"/>
            <w:hideMark/>
          </w:tcPr>
          <w:p w14:paraId="3690E1F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Sexual dimorphism</w:t>
            </w:r>
          </w:p>
        </w:tc>
        <w:tc>
          <w:tcPr>
            <w:tcW w:w="580" w:type="dxa"/>
            <w:tcBorders>
              <w:top w:val="nil"/>
              <w:left w:val="nil"/>
              <w:bottom w:val="nil"/>
              <w:right w:val="nil"/>
            </w:tcBorders>
            <w:shd w:val="clear" w:color="auto" w:fill="auto"/>
            <w:noWrap/>
            <w:vAlign w:val="center"/>
            <w:hideMark/>
          </w:tcPr>
          <w:p w14:paraId="6F38B70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6DD1CD79"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24C47DA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2114B899"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2FA8C0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50DA456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0.14</w:t>
            </w:r>
          </w:p>
        </w:tc>
        <w:tc>
          <w:tcPr>
            <w:tcW w:w="1180" w:type="dxa"/>
            <w:tcBorders>
              <w:top w:val="nil"/>
              <w:left w:val="nil"/>
              <w:bottom w:val="nil"/>
              <w:right w:val="nil"/>
            </w:tcBorders>
            <w:shd w:val="clear" w:color="auto" w:fill="auto"/>
            <w:vAlign w:val="center"/>
            <w:hideMark/>
          </w:tcPr>
          <w:p w14:paraId="60A552F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-0.65*</w:t>
            </w:r>
          </w:p>
        </w:tc>
        <w:tc>
          <w:tcPr>
            <w:tcW w:w="1180" w:type="dxa"/>
            <w:tcBorders>
              <w:top w:val="nil"/>
              <w:left w:val="nil"/>
              <w:bottom w:val="nil"/>
              <w:right w:val="nil"/>
            </w:tcBorders>
            <w:shd w:val="clear" w:color="auto" w:fill="auto"/>
            <w:vAlign w:val="center"/>
            <w:hideMark/>
          </w:tcPr>
          <w:p w14:paraId="416D943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-0.50</w:t>
            </w:r>
          </w:p>
        </w:tc>
      </w:tr>
      <w:tr w:rsidR="00CE43E4" w:rsidRPr="00463671" w14:paraId="7EE86162" w14:textId="77777777" w:rsidTr="00CE43E4">
        <w:trPr>
          <w:trHeight w:val="320"/>
        </w:trPr>
        <w:tc>
          <w:tcPr>
            <w:tcW w:w="1800" w:type="dxa"/>
            <w:tcBorders>
              <w:top w:val="nil"/>
              <w:left w:val="nil"/>
              <w:bottom w:val="nil"/>
              <w:right w:val="nil"/>
            </w:tcBorders>
            <w:shd w:val="clear" w:color="auto" w:fill="auto"/>
            <w:vAlign w:val="center"/>
            <w:hideMark/>
          </w:tcPr>
          <w:p w14:paraId="24672B39"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24F1F1C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70D5A22E"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4EBBA9B5"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106A6D48"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5DEF258B"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A801CC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0.63</w:t>
            </w:r>
          </w:p>
        </w:tc>
        <w:tc>
          <w:tcPr>
            <w:tcW w:w="1180" w:type="dxa"/>
            <w:tcBorders>
              <w:top w:val="nil"/>
              <w:left w:val="nil"/>
              <w:bottom w:val="nil"/>
              <w:right w:val="nil"/>
            </w:tcBorders>
            <w:shd w:val="clear" w:color="auto" w:fill="auto"/>
            <w:vAlign w:val="center"/>
            <w:hideMark/>
          </w:tcPr>
          <w:p w14:paraId="5FDD3C4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c>
          <w:tcPr>
            <w:tcW w:w="1180" w:type="dxa"/>
            <w:tcBorders>
              <w:top w:val="nil"/>
              <w:left w:val="nil"/>
              <w:bottom w:val="nil"/>
              <w:right w:val="nil"/>
            </w:tcBorders>
            <w:shd w:val="clear" w:color="auto" w:fill="auto"/>
            <w:vAlign w:val="center"/>
            <w:hideMark/>
          </w:tcPr>
          <w:p w14:paraId="455F951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0.07</w:t>
            </w:r>
          </w:p>
        </w:tc>
      </w:tr>
      <w:tr w:rsidR="00CE43E4" w:rsidRPr="00463671" w14:paraId="1556CA11" w14:textId="77777777" w:rsidTr="00CE43E4">
        <w:trPr>
          <w:trHeight w:val="320"/>
        </w:trPr>
        <w:tc>
          <w:tcPr>
            <w:tcW w:w="1800" w:type="dxa"/>
            <w:tcBorders>
              <w:top w:val="nil"/>
              <w:left w:val="nil"/>
              <w:bottom w:val="nil"/>
              <w:right w:val="nil"/>
            </w:tcBorders>
            <w:shd w:val="clear" w:color="auto" w:fill="auto"/>
            <w:vAlign w:val="center"/>
            <w:hideMark/>
          </w:tcPr>
          <w:p w14:paraId="33ECE35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IBI</w:t>
            </w:r>
          </w:p>
        </w:tc>
        <w:tc>
          <w:tcPr>
            <w:tcW w:w="580" w:type="dxa"/>
            <w:tcBorders>
              <w:top w:val="nil"/>
              <w:left w:val="nil"/>
              <w:bottom w:val="nil"/>
              <w:right w:val="nil"/>
            </w:tcBorders>
            <w:shd w:val="clear" w:color="auto" w:fill="auto"/>
            <w:noWrap/>
            <w:vAlign w:val="center"/>
            <w:hideMark/>
          </w:tcPr>
          <w:p w14:paraId="21DB3CE1"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72BB5243"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174FBBF8"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68EAD4A9"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13ED40BF"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0FD9A1B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2B1D205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0.08</w:t>
            </w:r>
          </w:p>
        </w:tc>
        <w:tc>
          <w:tcPr>
            <w:tcW w:w="1180" w:type="dxa"/>
            <w:tcBorders>
              <w:top w:val="nil"/>
              <w:left w:val="nil"/>
              <w:bottom w:val="nil"/>
              <w:right w:val="nil"/>
            </w:tcBorders>
            <w:shd w:val="clear" w:color="auto" w:fill="auto"/>
            <w:vAlign w:val="center"/>
            <w:hideMark/>
          </w:tcPr>
          <w:p w14:paraId="176EEBB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-0.17</w:t>
            </w:r>
          </w:p>
        </w:tc>
      </w:tr>
      <w:tr w:rsidR="00CE43E4" w:rsidRPr="00463671" w14:paraId="75C01EAD" w14:textId="77777777" w:rsidTr="00CE43E4">
        <w:trPr>
          <w:trHeight w:val="320"/>
        </w:trPr>
        <w:tc>
          <w:tcPr>
            <w:tcW w:w="1800" w:type="dxa"/>
            <w:tcBorders>
              <w:top w:val="nil"/>
              <w:left w:val="nil"/>
              <w:bottom w:val="nil"/>
              <w:right w:val="nil"/>
            </w:tcBorders>
            <w:shd w:val="clear" w:color="auto" w:fill="auto"/>
            <w:vAlign w:val="center"/>
            <w:hideMark/>
          </w:tcPr>
          <w:p w14:paraId="3D92B32F"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3FF0F714"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1A438E6A"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2CBB2B50"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23795562"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00CD68B9"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633725B2"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55AE091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0.79</w:t>
            </w:r>
          </w:p>
        </w:tc>
        <w:tc>
          <w:tcPr>
            <w:tcW w:w="1180" w:type="dxa"/>
            <w:tcBorders>
              <w:top w:val="nil"/>
              <w:left w:val="nil"/>
              <w:bottom w:val="nil"/>
              <w:right w:val="nil"/>
            </w:tcBorders>
            <w:shd w:val="clear" w:color="auto" w:fill="auto"/>
            <w:vAlign w:val="center"/>
            <w:hideMark/>
          </w:tcPr>
          <w:p w14:paraId="10A06E9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0.55</w:t>
            </w:r>
          </w:p>
        </w:tc>
      </w:tr>
      <w:tr w:rsidR="00CE43E4" w:rsidRPr="00463671" w14:paraId="09218434" w14:textId="77777777" w:rsidTr="00CE43E4">
        <w:trPr>
          <w:trHeight w:val="320"/>
        </w:trPr>
        <w:tc>
          <w:tcPr>
            <w:tcW w:w="1800" w:type="dxa"/>
            <w:tcBorders>
              <w:top w:val="nil"/>
              <w:left w:val="nil"/>
              <w:right w:val="nil"/>
            </w:tcBorders>
            <w:shd w:val="clear" w:color="auto" w:fill="auto"/>
            <w:vAlign w:val="center"/>
            <w:hideMark/>
          </w:tcPr>
          <w:p w14:paraId="6665C20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home range</w:t>
            </w:r>
          </w:p>
        </w:tc>
        <w:tc>
          <w:tcPr>
            <w:tcW w:w="580" w:type="dxa"/>
            <w:tcBorders>
              <w:top w:val="nil"/>
              <w:left w:val="nil"/>
              <w:right w:val="nil"/>
            </w:tcBorders>
            <w:shd w:val="clear" w:color="auto" w:fill="auto"/>
            <w:noWrap/>
            <w:vAlign w:val="center"/>
            <w:hideMark/>
          </w:tcPr>
          <w:p w14:paraId="68D1E8C0"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right w:val="nil"/>
            </w:tcBorders>
            <w:shd w:val="clear" w:color="auto" w:fill="auto"/>
            <w:vAlign w:val="center"/>
            <w:hideMark/>
          </w:tcPr>
          <w:p w14:paraId="57DAF5E6"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right w:val="nil"/>
            </w:tcBorders>
            <w:shd w:val="clear" w:color="auto" w:fill="auto"/>
            <w:vAlign w:val="center"/>
            <w:hideMark/>
          </w:tcPr>
          <w:p w14:paraId="061864D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70E0DE8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7DC69046"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4599D187"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39080AE0"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0495FD42" w14:textId="77777777" w:rsidR="00CE43E4" w:rsidRPr="00463671" w:rsidRDefault="00CE43E4" w:rsidP="00CE43E4">
            <w:pPr>
              <w:spacing w:after="0" w:line="240" w:lineRule="auto"/>
              <w:jc w:val="center"/>
              <w:rPr>
                <w:rFonts w:ascii="Calibri" w:eastAsia="Times New Roman" w:hAnsi="Calibri" w:cs="Calibri"/>
                <w:b/>
                <w:bCs/>
                <w:color w:val="000000"/>
                <w:lang w:eastAsia="en-GB"/>
              </w:rPr>
            </w:pPr>
            <w:r w:rsidRPr="00463671">
              <w:rPr>
                <w:rFonts w:ascii="Calibri" w:eastAsia="Times New Roman" w:hAnsi="Calibri" w:cs="Calibri"/>
                <w:b/>
                <w:bCs/>
                <w:color w:val="000000"/>
                <w:lang w:eastAsia="en-GB"/>
              </w:rPr>
              <w:t>0.84**</w:t>
            </w:r>
          </w:p>
        </w:tc>
      </w:tr>
      <w:tr w:rsidR="00CE43E4" w:rsidRPr="00463671" w14:paraId="240110DD" w14:textId="77777777" w:rsidTr="00CE43E4">
        <w:trPr>
          <w:trHeight w:val="320"/>
        </w:trPr>
        <w:tc>
          <w:tcPr>
            <w:tcW w:w="1800" w:type="dxa"/>
            <w:tcBorders>
              <w:top w:val="nil"/>
              <w:left w:val="nil"/>
              <w:bottom w:val="single" w:sz="4" w:space="0" w:color="auto"/>
              <w:right w:val="nil"/>
            </w:tcBorders>
            <w:shd w:val="clear" w:color="auto" w:fill="auto"/>
            <w:vAlign w:val="center"/>
            <w:hideMark/>
          </w:tcPr>
          <w:p w14:paraId="65D96D58" w14:textId="77777777" w:rsidR="00CE43E4" w:rsidRPr="00463671" w:rsidRDefault="00CE43E4" w:rsidP="00CE43E4">
            <w:pPr>
              <w:spacing w:after="0" w:line="240" w:lineRule="auto"/>
              <w:jc w:val="center"/>
              <w:rPr>
                <w:rFonts w:ascii="Calibri" w:eastAsia="Times New Roman" w:hAnsi="Calibri" w:cs="Calibri"/>
                <w:b/>
                <w:bCs/>
                <w:color w:val="000000"/>
                <w:lang w:eastAsia="en-GB"/>
              </w:rPr>
            </w:pPr>
          </w:p>
        </w:tc>
        <w:tc>
          <w:tcPr>
            <w:tcW w:w="580" w:type="dxa"/>
            <w:tcBorders>
              <w:top w:val="nil"/>
              <w:left w:val="nil"/>
              <w:bottom w:val="single" w:sz="4" w:space="0" w:color="auto"/>
              <w:right w:val="nil"/>
            </w:tcBorders>
            <w:shd w:val="clear" w:color="auto" w:fill="auto"/>
            <w:noWrap/>
            <w:vAlign w:val="center"/>
            <w:hideMark/>
          </w:tcPr>
          <w:p w14:paraId="6144BA7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single" w:sz="4" w:space="0" w:color="auto"/>
              <w:right w:val="nil"/>
            </w:tcBorders>
            <w:shd w:val="clear" w:color="auto" w:fill="auto"/>
            <w:vAlign w:val="center"/>
            <w:hideMark/>
          </w:tcPr>
          <w:p w14:paraId="24B30802"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single" w:sz="4" w:space="0" w:color="auto"/>
              <w:right w:val="nil"/>
            </w:tcBorders>
            <w:shd w:val="clear" w:color="auto" w:fill="auto"/>
            <w:vAlign w:val="center"/>
            <w:hideMark/>
          </w:tcPr>
          <w:p w14:paraId="0346E9DB"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528621B7"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7EC85B4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6763601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6A69C7A3"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771CB963"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bl>
    <w:p w14:paraId="34C84026" w14:textId="192ED0B8" w:rsidR="00182332" w:rsidRPr="00463671" w:rsidRDefault="00182332" w:rsidP="00A925D7">
      <w:pPr>
        <w:keepNext/>
        <w:keepLines/>
      </w:pPr>
    </w:p>
    <w:p w14:paraId="1F25EAF8" w14:textId="2227F416" w:rsidR="00A925D7" w:rsidRPr="00463671" w:rsidRDefault="00A925D7" w:rsidP="00FD321E">
      <w:pPr>
        <w:pStyle w:val="Caption"/>
      </w:pPr>
      <w:r w:rsidRPr="00463671">
        <w:t>Table S</w:t>
      </w:r>
      <w:r w:rsidR="00FD321E" w:rsidRPr="00463671">
        <w:t>2</w:t>
      </w:r>
      <w:r w:rsidR="00B81ED7" w:rsidRPr="00463671">
        <w:t>d</w:t>
      </w:r>
      <w:r w:rsidRPr="00463671">
        <w:t xml:space="preserve">: Spearman’s correlations, Rho, among traits data </w:t>
      </w:r>
      <w:r w:rsidR="00AF3A09">
        <w:t>of</w:t>
      </w:r>
      <w:r w:rsidRPr="00463671">
        <w:t xml:space="preserve"> </w:t>
      </w:r>
      <w:r w:rsidR="00AF3A09">
        <w:t xml:space="preserve">African haplorrhine </w:t>
      </w:r>
      <w:r w:rsidRPr="00463671">
        <w:t xml:space="preserve">species </w:t>
      </w:r>
      <w:r w:rsidR="00B24776" w:rsidRPr="00463671">
        <w:t>(N=57)</w:t>
      </w:r>
    </w:p>
    <w:tbl>
      <w:tblPr>
        <w:tblW w:w="9639" w:type="dxa"/>
        <w:tblLook w:val="04A0" w:firstRow="1" w:lastRow="0" w:firstColumn="1" w:lastColumn="0" w:noHBand="0" w:noVBand="1"/>
      </w:tblPr>
      <w:tblGrid>
        <w:gridCol w:w="1608"/>
        <w:gridCol w:w="580"/>
        <w:gridCol w:w="1046"/>
        <w:gridCol w:w="1047"/>
        <w:gridCol w:w="1006"/>
        <w:gridCol w:w="1294"/>
        <w:gridCol w:w="964"/>
        <w:gridCol w:w="1047"/>
        <w:gridCol w:w="1047"/>
      </w:tblGrid>
      <w:tr w:rsidR="00CE43E4" w:rsidRPr="00463671" w14:paraId="07184171" w14:textId="77777777" w:rsidTr="00CE43E4">
        <w:trPr>
          <w:trHeight w:val="980"/>
        </w:trPr>
        <w:tc>
          <w:tcPr>
            <w:tcW w:w="1800" w:type="dxa"/>
            <w:tcBorders>
              <w:top w:val="single" w:sz="4" w:space="0" w:color="auto"/>
              <w:left w:val="nil"/>
              <w:bottom w:val="double" w:sz="4" w:space="0" w:color="auto"/>
              <w:right w:val="nil"/>
            </w:tcBorders>
            <w:shd w:val="clear" w:color="auto" w:fill="auto"/>
            <w:vAlign w:val="bottom"/>
            <w:hideMark/>
          </w:tcPr>
          <w:p w14:paraId="57154EE8" w14:textId="77777777" w:rsidR="00CE43E4" w:rsidRPr="00463671" w:rsidRDefault="00CE43E4" w:rsidP="00CE43E4">
            <w:pPr>
              <w:spacing w:after="0" w:line="240" w:lineRule="auto"/>
              <w:rPr>
                <w:rFonts w:ascii="Calibri" w:eastAsia="Times New Roman" w:hAnsi="Calibri" w:cs="Calibri"/>
                <w:color w:val="000000"/>
                <w:lang w:eastAsia="en-GB"/>
              </w:rPr>
            </w:pPr>
            <w:r w:rsidRPr="00463671">
              <w:rPr>
                <w:rFonts w:ascii="Calibri" w:eastAsia="Times New Roman" w:hAnsi="Calibri" w:cs="Calibri"/>
                <w:color w:val="000000"/>
                <w:lang w:eastAsia="en-GB"/>
              </w:rPr>
              <w:t> </w:t>
            </w:r>
          </w:p>
        </w:tc>
        <w:tc>
          <w:tcPr>
            <w:tcW w:w="580" w:type="dxa"/>
            <w:tcBorders>
              <w:top w:val="single" w:sz="4" w:space="0" w:color="auto"/>
              <w:left w:val="nil"/>
              <w:bottom w:val="double" w:sz="4" w:space="0" w:color="auto"/>
              <w:right w:val="nil"/>
            </w:tcBorders>
            <w:shd w:val="clear" w:color="auto" w:fill="auto"/>
            <w:vAlign w:val="center"/>
            <w:hideMark/>
          </w:tcPr>
          <w:p w14:paraId="6780FE0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 </w:t>
            </w:r>
          </w:p>
        </w:tc>
        <w:tc>
          <w:tcPr>
            <w:tcW w:w="1180" w:type="dxa"/>
            <w:tcBorders>
              <w:top w:val="single" w:sz="4" w:space="0" w:color="auto"/>
              <w:left w:val="nil"/>
              <w:bottom w:val="double" w:sz="4" w:space="0" w:color="auto"/>
              <w:right w:val="nil"/>
            </w:tcBorders>
            <w:shd w:val="clear" w:color="auto" w:fill="auto"/>
            <w:vAlign w:val="center"/>
            <w:hideMark/>
          </w:tcPr>
          <w:p w14:paraId="5A9D89DC"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Body mass</w:t>
            </w:r>
          </w:p>
        </w:tc>
        <w:tc>
          <w:tcPr>
            <w:tcW w:w="1180" w:type="dxa"/>
            <w:tcBorders>
              <w:top w:val="single" w:sz="4" w:space="0" w:color="auto"/>
              <w:left w:val="nil"/>
              <w:bottom w:val="double" w:sz="4" w:space="0" w:color="auto"/>
              <w:right w:val="nil"/>
            </w:tcBorders>
            <w:shd w:val="clear" w:color="auto" w:fill="auto"/>
            <w:vAlign w:val="center"/>
            <w:hideMark/>
          </w:tcPr>
          <w:p w14:paraId="68BEB5C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Group size</w:t>
            </w:r>
          </w:p>
        </w:tc>
        <w:tc>
          <w:tcPr>
            <w:tcW w:w="1180" w:type="dxa"/>
            <w:tcBorders>
              <w:top w:val="single" w:sz="4" w:space="0" w:color="auto"/>
              <w:left w:val="nil"/>
              <w:bottom w:val="double" w:sz="4" w:space="0" w:color="auto"/>
              <w:right w:val="nil"/>
            </w:tcBorders>
            <w:shd w:val="clear" w:color="auto" w:fill="auto"/>
            <w:vAlign w:val="center"/>
            <w:hideMark/>
          </w:tcPr>
          <w:p w14:paraId="775092F8"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Age at first birth</w:t>
            </w:r>
          </w:p>
        </w:tc>
        <w:tc>
          <w:tcPr>
            <w:tcW w:w="1180" w:type="dxa"/>
            <w:tcBorders>
              <w:top w:val="single" w:sz="4" w:space="0" w:color="auto"/>
              <w:left w:val="nil"/>
              <w:bottom w:val="double" w:sz="4" w:space="0" w:color="auto"/>
              <w:right w:val="nil"/>
            </w:tcBorders>
            <w:shd w:val="clear" w:color="auto" w:fill="auto"/>
            <w:vAlign w:val="center"/>
            <w:hideMark/>
          </w:tcPr>
          <w:p w14:paraId="692321B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Sexual dimorphism</w:t>
            </w:r>
          </w:p>
        </w:tc>
        <w:tc>
          <w:tcPr>
            <w:tcW w:w="1180" w:type="dxa"/>
            <w:tcBorders>
              <w:top w:val="single" w:sz="4" w:space="0" w:color="auto"/>
              <w:left w:val="nil"/>
              <w:bottom w:val="double" w:sz="4" w:space="0" w:color="auto"/>
              <w:right w:val="nil"/>
            </w:tcBorders>
            <w:shd w:val="clear" w:color="auto" w:fill="auto"/>
            <w:vAlign w:val="center"/>
            <w:hideMark/>
          </w:tcPr>
          <w:p w14:paraId="03D1396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IBI</w:t>
            </w:r>
          </w:p>
        </w:tc>
        <w:tc>
          <w:tcPr>
            <w:tcW w:w="1180" w:type="dxa"/>
            <w:tcBorders>
              <w:top w:val="single" w:sz="4" w:space="0" w:color="auto"/>
              <w:left w:val="nil"/>
              <w:bottom w:val="double" w:sz="4" w:space="0" w:color="auto"/>
              <w:right w:val="nil"/>
            </w:tcBorders>
            <w:shd w:val="clear" w:color="auto" w:fill="auto"/>
            <w:vAlign w:val="center"/>
            <w:hideMark/>
          </w:tcPr>
          <w:p w14:paraId="0C95038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home range</w:t>
            </w:r>
          </w:p>
        </w:tc>
        <w:tc>
          <w:tcPr>
            <w:tcW w:w="1180" w:type="dxa"/>
            <w:tcBorders>
              <w:top w:val="single" w:sz="4" w:space="0" w:color="auto"/>
              <w:left w:val="nil"/>
              <w:bottom w:val="double" w:sz="4" w:space="0" w:color="auto"/>
              <w:right w:val="nil"/>
            </w:tcBorders>
            <w:shd w:val="clear" w:color="auto" w:fill="auto"/>
            <w:vAlign w:val="center"/>
            <w:hideMark/>
          </w:tcPr>
          <w:p w14:paraId="4BB558B0"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daily travel</w:t>
            </w:r>
          </w:p>
        </w:tc>
      </w:tr>
      <w:tr w:rsidR="00CE43E4" w:rsidRPr="00463671" w14:paraId="7B2C8E80" w14:textId="77777777" w:rsidTr="00CE43E4">
        <w:trPr>
          <w:trHeight w:val="340"/>
        </w:trPr>
        <w:tc>
          <w:tcPr>
            <w:tcW w:w="1800" w:type="dxa"/>
            <w:tcBorders>
              <w:top w:val="double" w:sz="4" w:space="0" w:color="auto"/>
              <w:left w:val="nil"/>
              <w:bottom w:val="nil"/>
              <w:right w:val="nil"/>
            </w:tcBorders>
            <w:shd w:val="clear" w:color="auto" w:fill="auto"/>
            <w:vAlign w:val="center"/>
            <w:hideMark/>
          </w:tcPr>
          <w:p w14:paraId="489335E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IMI</w:t>
            </w:r>
          </w:p>
        </w:tc>
        <w:tc>
          <w:tcPr>
            <w:tcW w:w="580" w:type="dxa"/>
            <w:tcBorders>
              <w:top w:val="double" w:sz="4" w:space="0" w:color="auto"/>
              <w:left w:val="nil"/>
              <w:bottom w:val="nil"/>
              <w:right w:val="nil"/>
            </w:tcBorders>
            <w:shd w:val="clear" w:color="auto" w:fill="auto"/>
            <w:noWrap/>
            <w:vAlign w:val="center"/>
            <w:hideMark/>
          </w:tcPr>
          <w:p w14:paraId="5289004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double" w:sz="4" w:space="0" w:color="auto"/>
              <w:left w:val="nil"/>
              <w:bottom w:val="nil"/>
              <w:right w:val="nil"/>
            </w:tcBorders>
            <w:shd w:val="clear" w:color="auto" w:fill="auto"/>
            <w:vAlign w:val="center"/>
            <w:hideMark/>
          </w:tcPr>
          <w:p w14:paraId="6CDC26DD" w14:textId="0D69AB31"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0.47**</w:t>
            </w:r>
          </w:p>
        </w:tc>
        <w:tc>
          <w:tcPr>
            <w:tcW w:w="1180" w:type="dxa"/>
            <w:tcBorders>
              <w:top w:val="double" w:sz="4" w:space="0" w:color="auto"/>
              <w:left w:val="nil"/>
              <w:bottom w:val="nil"/>
              <w:right w:val="nil"/>
            </w:tcBorders>
            <w:shd w:val="clear" w:color="auto" w:fill="auto"/>
            <w:vAlign w:val="center"/>
            <w:hideMark/>
          </w:tcPr>
          <w:p w14:paraId="54CBD748" w14:textId="1F5E517F"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0.53**</w:t>
            </w:r>
          </w:p>
        </w:tc>
        <w:tc>
          <w:tcPr>
            <w:tcW w:w="1180" w:type="dxa"/>
            <w:tcBorders>
              <w:top w:val="double" w:sz="4" w:space="0" w:color="auto"/>
              <w:left w:val="nil"/>
              <w:bottom w:val="nil"/>
              <w:right w:val="nil"/>
            </w:tcBorders>
            <w:shd w:val="clear" w:color="auto" w:fill="auto"/>
            <w:vAlign w:val="center"/>
            <w:hideMark/>
          </w:tcPr>
          <w:p w14:paraId="2B0ECDA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c>
          <w:tcPr>
            <w:tcW w:w="1180" w:type="dxa"/>
            <w:tcBorders>
              <w:top w:val="double" w:sz="4" w:space="0" w:color="auto"/>
              <w:left w:val="nil"/>
              <w:bottom w:val="nil"/>
              <w:right w:val="nil"/>
            </w:tcBorders>
            <w:shd w:val="clear" w:color="auto" w:fill="auto"/>
            <w:vAlign w:val="center"/>
            <w:hideMark/>
          </w:tcPr>
          <w:p w14:paraId="71F574F5" w14:textId="53F9773C"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-0.52**</w:t>
            </w:r>
          </w:p>
        </w:tc>
        <w:tc>
          <w:tcPr>
            <w:tcW w:w="1180" w:type="dxa"/>
            <w:tcBorders>
              <w:top w:val="double" w:sz="4" w:space="0" w:color="auto"/>
              <w:left w:val="nil"/>
              <w:bottom w:val="nil"/>
              <w:right w:val="nil"/>
            </w:tcBorders>
            <w:shd w:val="clear" w:color="auto" w:fill="auto"/>
            <w:vAlign w:val="center"/>
            <w:hideMark/>
          </w:tcPr>
          <w:p w14:paraId="7094D8A8" w14:textId="761D2E2B"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0.09</w:t>
            </w:r>
          </w:p>
        </w:tc>
        <w:tc>
          <w:tcPr>
            <w:tcW w:w="1180" w:type="dxa"/>
            <w:tcBorders>
              <w:top w:val="double" w:sz="4" w:space="0" w:color="auto"/>
              <w:left w:val="nil"/>
              <w:bottom w:val="nil"/>
              <w:right w:val="nil"/>
            </w:tcBorders>
            <w:shd w:val="clear" w:color="auto" w:fill="auto"/>
            <w:vAlign w:val="center"/>
            <w:hideMark/>
          </w:tcPr>
          <w:p w14:paraId="19489667" w14:textId="6AEAADAE"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0.52**</w:t>
            </w:r>
          </w:p>
        </w:tc>
        <w:tc>
          <w:tcPr>
            <w:tcW w:w="1180" w:type="dxa"/>
            <w:tcBorders>
              <w:top w:val="double" w:sz="4" w:space="0" w:color="auto"/>
              <w:left w:val="nil"/>
              <w:bottom w:val="nil"/>
              <w:right w:val="nil"/>
            </w:tcBorders>
            <w:shd w:val="clear" w:color="auto" w:fill="auto"/>
            <w:vAlign w:val="center"/>
            <w:hideMark/>
          </w:tcPr>
          <w:p w14:paraId="10BE9A27" w14:textId="4815D13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0.43**</w:t>
            </w:r>
          </w:p>
        </w:tc>
      </w:tr>
      <w:tr w:rsidR="00CE43E4" w:rsidRPr="00463671" w14:paraId="01AC3F9F" w14:textId="77777777" w:rsidTr="00CE43E4">
        <w:trPr>
          <w:trHeight w:val="340"/>
        </w:trPr>
        <w:tc>
          <w:tcPr>
            <w:tcW w:w="1800" w:type="dxa"/>
            <w:tcBorders>
              <w:top w:val="nil"/>
              <w:left w:val="nil"/>
              <w:bottom w:val="nil"/>
              <w:right w:val="nil"/>
            </w:tcBorders>
            <w:shd w:val="clear" w:color="auto" w:fill="auto"/>
            <w:vAlign w:val="center"/>
            <w:hideMark/>
          </w:tcPr>
          <w:p w14:paraId="7763B783"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478415E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3148F564" w14:textId="29D92256"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56FAD930" w14:textId="0A07052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706AFACC" w14:textId="58560F6B"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0.94</w:t>
            </w:r>
          </w:p>
        </w:tc>
        <w:tc>
          <w:tcPr>
            <w:tcW w:w="1180" w:type="dxa"/>
            <w:tcBorders>
              <w:top w:val="nil"/>
              <w:left w:val="nil"/>
              <w:bottom w:val="nil"/>
              <w:right w:val="nil"/>
            </w:tcBorders>
            <w:shd w:val="clear" w:color="auto" w:fill="auto"/>
            <w:vAlign w:val="center"/>
            <w:hideMark/>
          </w:tcPr>
          <w:p w14:paraId="532467AF" w14:textId="24602D9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36AA7CEA" w14:textId="58810C19"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0.51</w:t>
            </w:r>
          </w:p>
        </w:tc>
        <w:tc>
          <w:tcPr>
            <w:tcW w:w="1180" w:type="dxa"/>
            <w:tcBorders>
              <w:top w:val="nil"/>
              <w:left w:val="nil"/>
              <w:bottom w:val="nil"/>
              <w:right w:val="nil"/>
            </w:tcBorders>
            <w:shd w:val="clear" w:color="auto" w:fill="auto"/>
            <w:vAlign w:val="center"/>
            <w:hideMark/>
          </w:tcPr>
          <w:p w14:paraId="4586FCC4" w14:textId="41F97748"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669BCA4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0.001</w:t>
            </w:r>
          </w:p>
        </w:tc>
      </w:tr>
      <w:tr w:rsidR="00CE43E4" w:rsidRPr="00463671" w14:paraId="73558A8A" w14:textId="77777777" w:rsidTr="00CE43E4">
        <w:trPr>
          <w:trHeight w:val="340"/>
        </w:trPr>
        <w:tc>
          <w:tcPr>
            <w:tcW w:w="1800" w:type="dxa"/>
            <w:tcBorders>
              <w:top w:val="nil"/>
              <w:left w:val="nil"/>
              <w:bottom w:val="nil"/>
              <w:right w:val="nil"/>
            </w:tcBorders>
            <w:shd w:val="clear" w:color="auto" w:fill="auto"/>
            <w:vAlign w:val="center"/>
            <w:hideMark/>
          </w:tcPr>
          <w:p w14:paraId="481155DB"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Body mass</w:t>
            </w:r>
          </w:p>
        </w:tc>
        <w:tc>
          <w:tcPr>
            <w:tcW w:w="580" w:type="dxa"/>
            <w:tcBorders>
              <w:top w:val="nil"/>
              <w:left w:val="nil"/>
              <w:bottom w:val="nil"/>
              <w:right w:val="nil"/>
            </w:tcBorders>
            <w:shd w:val="clear" w:color="auto" w:fill="auto"/>
            <w:noWrap/>
            <w:vAlign w:val="center"/>
            <w:hideMark/>
          </w:tcPr>
          <w:p w14:paraId="5C179B0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10A29484"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482837F0" w14:textId="5F5E88A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0.27*</w:t>
            </w:r>
          </w:p>
        </w:tc>
        <w:tc>
          <w:tcPr>
            <w:tcW w:w="1180" w:type="dxa"/>
            <w:tcBorders>
              <w:top w:val="nil"/>
              <w:left w:val="nil"/>
              <w:bottom w:val="nil"/>
              <w:right w:val="nil"/>
            </w:tcBorders>
            <w:shd w:val="clear" w:color="auto" w:fill="auto"/>
            <w:vAlign w:val="center"/>
            <w:hideMark/>
          </w:tcPr>
          <w:p w14:paraId="49F6BD91" w14:textId="0C37EB99"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0.20</w:t>
            </w:r>
          </w:p>
        </w:tc>
        <w:tc>
          <w:tcPr>
            <w:tcW w:w="1180" w:type="dxa"/>
            <w:tcBorders>
              <w:top w:val="nil"/>
              <w:left w:val="nil"/>
              <w:bottom w:val="nil"/>
              <w:right w:val="nil"/>
            </w:tcBorders>
            <w:shd w:val="clear" w:color="auto" w:fill="auto"/>
            <w:vAlign w:val="center"/>
            <w:hideMark/>
          </w:tcPr>
          <w:p w14:paraId="19D3332D" w14:textId="703681C4"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-0.32*</w:t>
            </w:r>
          </w:p>
        </w:tc>
        <w:tc>
          <w:tcPr>
            <w:tcW w:w="1180" w:type="dxa"/>
            <w:tcBorders>
              <w:top w:val="nil"/>
              <w:left w:val="nil"/>
              <w:bottom w:val="nil"/>
              <w:right w:val="nil"/>
            </w:tcBorders>
            <w:shd w:val="clear" w:color="auto" w:fill="auto"/>
            <w:vAlign w:val="center"/>
            <w:hideMark/>
          </w:tcPr>
          <w:p w14:paraId="565F1479" w14:textId="58B35996"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0.21</w:t>
            </w:r>
          </w:p>
        </w:tc>
        <w:tc>
          <w:tcPr>
            <w:tcW w:w="1180" w:type="dxa"/>
            <w:tcBorders>
              <w:top w:val="nil"/>
              <w:left w:val="nil"/>
              <w:bottom w:val="nil"/>
              <w:right w:val="nil"/>
            </w:tcBorders>
            <w:shd w:val="clear" w:color="auto" w:fill="auto"/>
            <w:vAlign w:val="center"/>
            <w:hideMark/>
          </w:tcPr>
          <w:p w14:paraId="18A1389B" w14:textId="64F3755F"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0.62**</w:t>
            </w:r>
          </w:p>
        </w:tc>
        <w:tc>
          <w:tcPr>
            <w:tcW w:w="1180" w:type="dxa"/>
            <w:tcBorders>
              <w:top w:val="nil"/>
              <w:left w:val="nil"/>
              <w:bottom w:val="nil"/>
              <w:right w:val="nil"/>
            </w:tcBorders>
            <w:shd w:val="clear" w:color="auto" w:fill="auto"/>
            <w:vAlign w:val="center"/>
            <w:hideMark/>
          </w:tcPr>
          <w:p w14:paraId="7C055331" w14:textId="5EB40DD0"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0.13</w:t>
            </w:r>
          </w:p>
        </w:tc>
      </w:tr>
      <w:tr w:rsidR="00CE43E4" w:rsidRPr="00463671" w14:paraId="42F69277" w14:textId="77777777" w:rsidTr="00CE43E4">
        <w:trPr>
          <w:trHeight w:val="340"/>
        </w:trPr>
        <w:tc>
          <w:tcPr>
            <w:tcW w:w="1800" w:type="dxa"/>
            <w:tcBorders>
              <w:top w:val="nil"/>
              <w:left w:val="nil"/>
              <w:bottom w:val="nil"/>
              <w:right w:val="nil"/>
            </w:tcBorders>
            <w:shd w:val="clear" w:color="auto" w:fill="auto"/>
            <w:vAlign w:val="center"/>
            <w:hideMark/>
          </w:tcPr>
          <w:p w14:paraId="33B0C732"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1FD694C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0616079C"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162EAE70" w14:textId="3ACF02C5"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0.04</w:t>
            </w:r>
          </w:p>
        </w:tc>
        <w:tc>
          <w:tcPr>
            <w:tcW w:w="1180" w:type="dxa"/>
            <w:tcBorders>
              <w:top w:val="nil"/>
              <w:left w:val="nil"/>
              <w:bottom w:val="nil"/>
              <w:right w:val="nil"/>
            </w:tcBorders>
            <w:shd w:val="clear" w:color="auto" w:fill="auto"/>
            <w:vAlign w:val="center"/>
            <w:hideMark/>
          </w:tcPr>
          <w:p w14:paraId="17E6AC19" w14:textId="32AA03A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0.13</w:t>
            </w:r>
          </w:p>
        </w:tc>
        <w:tc>
          <w:tcPr>
            <w:tcW w:w="1180" w:type="dxa"/>
            <w:tcBorders>
              <w:top w:val="nil"/>
              <w:left w:val="nil"/>
              <w:bottom w:val="nil"/>
              <w:right w:val="nil"/>
            </w:tcBorders>
            <w:shd w:val="clear" w:color="auto" w:fill="auto"/>
            <w:vAlign w:val="center"/>
            <w:hideMark/>
          </w:tcPr>
          <w:p w14:paraId="0764F169" w14:textId="7CA76E7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c>
          <w:tcPr>
            <w:tcW w:w="1180" w:type="dxa"/>
            <w:tcBorders>
              <w:top w:val="nil"/>
              <w:left w:val="nil"/>
              <w:bottom w:val="nil"/>
              <w:right w:val="nil"/>
            </w:tcBorders>
            <w:shd w:val="clear" w:color="auto" w:fill="auto"/>
            <w:vAlign w:val="center"/>
            <w:hideMark/>
          </w:tcPr>
          <w:p w14:paraId="468DF0B5" w14:textId="79D2E5AE"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0.12</w:t>
            </w:r>
          </w:p>
        </w:tc>
        <w:tc>
          <w:tcPr>
            <w:tcW w:w="1180" w:type="dxa"/>
            <w:tcBorders>
              <w:top w:val="nil"/>
              <w:left w:val="nil"/>
              <w:bottom w:val="nil"/>
              <w:right w:val="nil"/>
            </w:tcBorders>
            <w:shd w:val="clear" w:color="auto" w:fill="auto"/>
            <w:vAlign w:val="center"/>
            <w:hideMark/>
          </w:tcPr>
          <w:p w14:paraId="4E5825FF" w14:textId="58D6DF4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26B6841A" w14:textId="3C82DFBF"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0.35</w:t>
            </w:r>
          </w:p>
        </w:tc>
      </w:tr>
      <w:tr w:rsidR="00CE43E4" w:rsidRPr="00463671" w14:paraId="58E518FE" w14:textId="77777777" w:rsidTr="00CE43E4">
        <w:trPr>
          <w:trHeight w:val="340"/>
        </w:trPr>
        <w:tc>
          <w:tcPr>
            <w:tcW w:w="1800" w:type="dxa"/>
            <w:tcBorders>
              <w:top w:val="nil"/>
              <w:left w:val="nil"/>
              <w:bottom w:val="nil"/>
              <w:right w:val="nil"/>
            </w:tcBorders>
            <w:shd w:val="clear" w:color="auto" w:fill="auto"/>
            <w:vAlign w:val="center"/>
            <w:hideMark/>
          </w:tcPr>
          <w:p w14:paraId="085DC1D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Group size</w:t>
            </w:r>
          </w:p>
        </w:tc>
        <w:tc>
          <w:tcPr>
            <w:tcW w:w="580" w:type="dxa"/>
            <w:tcBorders>
              <w:top w:val="nil"/>
              <w:left w:val="nil"/>
              <w:bottom w:val="nil"/>
              <w:right w:val="nil"/>
            </w:tcBorders>
            <w:shd w:val="clear" w:color="auto" w:fill="auto"/>
            <w:noWrap/>
            <w:vAlign w:val="center"/>
            <w:hideMark/>
          </w:tcPr>
          <w:p w14:paraId="0FE20A1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6DA98B36"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1C4E90AE"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0D1112A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-0.004</w:t>
            </w:r>
          </w:p>
        </w:tc>
        <w:tc>
          <w:tcPr>
            <w:tcW w:w="1180" w:type="dxa"/>
            <w:tcBorders>
              <w:top w:val="nil"/>
              <w:left w:val="nil"/>
              <w:bottom w:val="nil"/>
              <w:right w:val="nil"/>
            </w:tcBorders>
            <w:shd w:val="clear" w:color="auto" w:fill="auto"/>
            <w:vAlign w:val="center"/>
            <w:hideMark/>
          </w:tcPr>
          <w:p w14:paraId="6304F697" w14:textId="3E46B9C8"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-0.23</w:t>
            </w:r>
          </w:p>
        </w:tc>
        <w:tc>
          <w:tcPr>
            <w:tcW w:w="1180" w:type="dxa"/>
            <w:tcBorders>
              <w:top w:val="nil"/>
              <w:left w:val="nil"/>
              <w:bottom w:val="nil"/>
              <w:right w:val="nil"/>
            </w:tcBorders>
            <w:shd w:val="clear" w:color="auto" w:fill="auto"/>
            <w:vAlign w:val="center"/>
            <w:hideMark/>
          </w:tcPr>
          <w:p w14:paraId="5074F6F7" w14:textId="2AC24131"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-0.19</w:t>
            </w:r>
          </w:p>
        </w:tc>
        <w:tc>
          <w:tcPr>
            <w:tcW w:w="1180" w:type="dxa"/>
            <w:tcBorders>
              <w:top w:val="nil"/>
              <w:left w:val="nil"/>
              <w:bottom w:val="nil"/>
              <w:right w:val="nil"/>
            </w:tcBorders>
            <w:shd w:val="clear" w:color="auto" w:fill="auto"/>
            <w:vAlign w:val="center"/>
            <w:hideMark/>
          </w:tcPr>
          <w:p w14:paraId="32334217" w14:textId="002D4D19"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0.43**</w:t>
            </w:r>
          </w:p>
        </w:tc>
        <w:tc>
          <w:tcPr>
            <w:tcW w:w="1180" w:type="dxa"/>
            <w:tcBorders>
              <w:top w:val="nil"/>
              <w:left w:val="nil"/>
              <w:bottom w:val="nil"/>
              <w:right w:val="nil"/>
            </w:tcBorders>
            <w:shd w:val="clear" w:color="auto" w:fill="auto"/>
            <w:vAlign w:val="center"/>
            <w:hideMark/>
          </w:tcPr>
          <w:p w14:paraId="737B3675" w14:textId="0807FF21"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0.45**</w:t>
            </w:r>
          </w:p>
        </w:tc>
      </w:tr>
      <w:tr w:rsidR="00CE43E4" w:rsidRPr="00463671" w14:paraId="35B9FA5B" w14:textId="77777777" w:rsidTr="00CE43E4">
        <w:trPr>
          <w:trHeight w:val="340"/>
        </w:trPr>
        <w:tc>
          <w:tcPr>
            <w:tcW w:w="1800" w:type="dxa"/>
            <w:tcBorders>
              <w:top w:val="nil"/>
              <w:left w:val="nil"/>
              <w:bottom w:val="nil"/>
              <w:right w:val="nil"/>
            </w:tcBorders>
            <w:shd w:val="clear" w:color="auto" w:fill="auto"/>
            <w:vAlign w:val="center"/>
            <w:hideMark/>
          </w:tcPr>
          <w:p w14:paraId="67FCB717"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6508DFFE"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20861008"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5221C6F1"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74D9E2B1" w14:textId="4B9E1FD4"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0.98</w:t>
            </w:r>
          </w:p>
        </w:tc>
        <w:tc>
          <w:tcPr>
            <w:tcW w:w="1180" w:type="dxa"/>
            <w:tcBorders>
              <w:top w:val="nil"/>
              <w:left w:val="nil"/>
              <w:bottom w:val="nil"/>
              <w:right w:val="nil"/>
            </w:tcBorders>
            <w:shd w:val="clear" w:color="auto" w:fill="auto"/>
            <w:vAlign w:val="center"/>
            <w:hideMark/>
          </w:tcPr>
          <w:p w14:paraId="65DA83A7" w14:textId="3A51F79C"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0.08</w:t>
            </w:r>
          </w:p>
        </w:tc>
        <w:tc>
          <w:tcPr>
            <w:tcW w:w="1180" w:type="dxa"/>
            <w:tcBorders>
              <w:top w:val="nil"/>
              <w:left w:val="nil"/>
              <w:bottom w:val="nil"/>
              <w:right w:val="nil"/>
            </w:tcBorders>
            <w:shd w:val="clear" w:color="auto" w:fill="auto"/>
            <w:vAlign w:val="center"/>
            <w:hideMark/>
          </w:tcPr>
          <w:p w14:paraId="0AF9987B" w14:textId="794BCDB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0.15</w:t>
            </w:r>
          </w:p>
        </w:tc>
        <w:tc>
          <w:tcPr>
            <w:tcW w:w="1180" w:type="dxa"/>
            <w:tcBorders>
              <w:top w:val="nil"/>
              <w:left w:val="nil"/>
              <w:bottom w:val="nil"/>
              <w:right w:val="nil"/>
            </w:tcBorders>
            <w:shd w:val="clear" w:color="auto" w:fill="auto"/>
            <w:vAlign w:val="center"/>
            <w:hideMark/>
          </w:tcPr>
          <w:p w14:paraId="245B4EFF"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0.001</w:t>
            </w:r>
          </w:p>
        </w:tc>
        <w:tc>
          <w:tcPr>
            <w:tcW w:w="1180" w:type="dxa"/>
            <w:tcBorders>
              <w:top w:val="nil"/>
              <w:left w:val="nil"/>
              <w:bottom w:val="nil"/>
              <w:right w:val="nil"/>
            </w:tcBorders>
            <w:shd w:val="clear" w:color="auto" w:fill="auto"/>
            <w:vAlign w:val="center"/>
            <w:hideMark/>
          </w:tcPr>
          <w:p w14:paraId="5DF25BD6" w14:textId="214D2818"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r w:rsidR="00CE43E4" w:rsidRPr="00463671" w14:paraId="4CF7C26C" w14:textId="77777777" w:rsidTr="00CE43E4">
        <w:trPr>
          <w:trHeight w:val="340"/>
        </w:trPr>
        <w:tc>
          <w:tcPr>
            <w:tcW w:w="1800" w:type="dxa"/>
            <w:tcBorders>
              <w:top w:val="nil"/>
              <w:left w:val="nil"/>
              <w:bottom w:val="nil"/>
              <w:right w:val="nil"/>
            </w:tcBorders>
            <w:shd w:val="clear" w:color="auto" w:fill="auto"/>
            <w:vAlign w:val="center"/>
            <w:hideMark/>
          </w:tcPr>
          <w:p w14:paraId="3AC65830"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Age at first birth</w:t>
            </w:r>
          </w:p>
        </w:tc>
        <w:tc>
          <w:tcPr>
            <w:tcW w:w="580" w:type="dxa"/>
            <w:tcBorders>
              <w:top w:val="nil"/>
              <w:left w:val="nil"/>
              <w:bottom w:val="nil"/>
              <w:right w:val="nil"/>
            </w:tcBorders>
            <w:shd w:val="clear" w:color="auto" w:fill="auto"/>
            <w:noWrap/>
            <w:vAlign w:val="center"/>
            <w:hideMark/>
          </w:tcPr>
          <w:p w14:paraId="66320F30"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297D97E7"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52394F3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7BA19439"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00C0505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-0.03</w:t>
            </w:r>
          </w:p>
        </w:tc>
        <w:tc>
          <w:tcPr>
            <w:tcW w:w="1180" w:type="dxa"/>
            <w:tcBorders>
              <w:top w:val="nil"/>
              <w:left w:val="nil"/>
              <w:bottom w:val="nil"/>
              <w:right w:val="nil"/>
            </w:tcBorders>
            <w:shd w:val="clear" w:color="auto" w:fill="auto"/>
            <w:vAlign w:val="center"/>
            <w:hideMark/>
          </w:tcPr>
          <w:p w14:paraId="6CD6B002" w14:textId="47B66230"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0.26</w:t>
            </w:r>
          </w:p>
        </w:tc>
        <w:tc>
          <w:tcPr>
            <w:tcW w:w="1180" w:type="dxa"/>
            <w:tcBorders>
              <w:top w:val="nil"/>
              <w:left w:val="nil"/>
              <w:bottom w:val="nil"/>
              <w:right w:val="nil"/>
            </w:tcBorders>
            <w:shd w:val="clear" w:color="auto" w:fill="auto"/>
            <w:vAlign w:val="center"/>
            <w:hideMark/>
          </w:tcPr>
          <w:p w14:paraId="032B227C" w14:textId="4421C2AB"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0.16</w:t>
            </w:r>
          </w:p>
        </w:tc>
        <w:tc>
          <w:tcPr>
            <w:tcW w:w="1180" w:type="dxa"/>
            <w:tcBorders>
              <w:top w:val="nil"/>
              <w:left w:val="nil"/>
              <w:bottom w:val="nil"/>
              <w:right w:val="nil"/>
            </w:tcBorders>
            <w:shd w:val="clear" w:color="auto" w:fill="auto"/>
            <w:vAlign w:val="center"/>
            <w:hideMark/>
          </w:tcPr>
          <w:p w14:paraId="28D6A153" w14:textId="2807D5D8"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r>
      <w:tr w:rsidR="00CE43E4" w:rsidRPr="00463671" w14:paraId="02510399" w14:textId="77777777" w:rsidTr="00CE43E4">
        <w:trPr>
          <w:trHeight w:val="340"/>
        </w:trPr>
        <w:tc>
          <w:tcPr>
            <w:tcW w:w="1800" w:type="dxa"/>
            <w:tcBorders>
              <w:top w:val="nil"/>
              <w:left w:val="nil"/>
              <w:bottom w:val="nil"/>
              <w:right w:val="nil"/>
            </w:tcBorders>
            <w:shd w:val="clear" w:color="auto" w:fill="auto"/>
            <w:vAlign w:val="center"/>
            <w:hideMark/>
          </w:tcPr>
          <w:p w14:paraId="57EA8ED6"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5C768D45"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4B166EA0"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369ED2CE"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060A0B25"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4A5A49E8" w14:textId="75950039"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0.82</w:t>
            </w:r>
          </w:p>
        </w:tc>
        <w:tc>
          <w:tcPr>
            <w:tcW w:w="1180" w:type="dxa"/>
            <w:tcBorders>
              <w:top w:val="nil"/>
              <w:left w:val="nil"/>
              <w:bottom w:val="nil"/>
              <w:right w:val="nil"/>
            </w:tcBorders>
            <w:shd w:val="clear" w:color="auto" w:fill="auto"/>
            <w:vAlign w:val="center"/>
            <w:hideMark/>
          </w:tcPr>
          <w:p w14:paraId="04D21D5B" w14:textId="72E87358"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0.06</w:t>
            </w:r>
          </w:p>
        </w:tc>
        <w:tc>
          <w:tcPr>
            <w:tcW w:w="1180" w:type="dxa"/>
            <w:tcBorders>
              <w:top w:val="nil"/>
              <w:left w:val="nil"/>
              <w:bottom w:val="nil"/>
              <w:right w:val="nil"/>
            </w:tcBorders>
            <w:shd w:val="clear" w:color="auto" w:fill="auto"/>
            <w:vAlign w:val="center"/>
            <w:hideMark/>
          </w:tcPr>
          <w:p w14:paraId="0BBCD7E5" w14:textId="3A20EE8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0.24</w:t>
            </w:r>
          </w:p>
        </w:tc>
        <w:tc>
          <w:tcPr>
            <w:tcW w:w="1180" w:type="dxa"/>
            <w:tcBorders>
              <w:top w:val="nil"/>
              <w:left w:val="nil"/>
              <w:bottom w:val="nil"/>
              <w:right w:val="nil"/>
            </w:tcBorders>
            <w:shd w:val="clear" w:color="auto" w:fill="auto"/>
            <w:vAlign w:val="center"/>
            <w:hideMark/>
          </w:tcPr>
          <w:p w14:paraId="66B329A1" w14:textId="41E0550A"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0.94</w:t>
            </w:r>
          </w:p>
        </w:tc>
      </w:tr>
      <w:tr w:rsidR="00CE43E4" w:rsidRPr="00463671" w14:paraId="5A920665" w14:textId="77777777" w:rsidTr="00CE43E4">
        <w:trPr>
          <w:trHeight w:val="340"/>
        </w:trPr>
        <w:tc>
          <w:tcPr>
            <w:tcW w:w="1800" w:type="dxa"/>
            <w:tcBorders>
              <w:top w:val="nil"/>
              <w:left w:val="nil"/>
              <w:bottom w:val="nil"/>
              <w:right w:val="nil"/>
            </w:tcBorders>
            <w:shd w:val="clear" w:color="auto" w:fill="auto"/>
            <w:vAlign w:val="center"/>
            <w:hideMark/>
          </w:tcPr>
          <w:p w14:paraId="7903AC97"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Sexual dimorphism</w:t>
            </w:r>
          </w:p>
        </w:tc>
        <w:tc>
          <w:tcPr>
            <w:tcW w:w="580" w:type="dxa"/>
            <w:tcBorders>
              <w:top w:val="nil"/>
              <w:left w:val="nil"/>
              <w:bottom w:val="nil"/>
              <w:right w:val="nil"/>
            </w:tcBorders>
            <w:shd w:val="clear" w:color="auto" w:fill="auto"/>
            <w:noWrap/>
            <w:vAlign w:val="center"/>
            <w:hideMark/>
          </w:tcPr>
          <w:p w14:paraId="1D011CEA"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4EBEF162"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0E3F152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251BE0E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9909075"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7A02A05B" w14:textId="5A9DFEF6"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0.05</w:t>
            </w:r>
          </w:p>
        </w:tc>
        <w:tc>
          <w:tcPr>
            <w:tcW w:w="1180" w:type="dxa"/>
            <w:tcBorders>
              <w:top w:val="nil"/>
              <w:left w:val="nil"/>
              <w:bottom w:val="nil"/>
              <w:right w:val="nil"/>
            </w:tcBorders>
            <w:shd w:val="clear" w:color="auto" w:fill="auto"/>
            <w:vAlign w:val="center"/>
            <w:hideMark/>
          </w:tcPr>
          <w:p w14:paraId="51CECAAE" w14:textId="22004A40"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-0.46**</w:t>
            </w:r>
          </w:p>
        </w:tc>
        <w:tc>
          <w:tcPr>
            <w:tcW w:w="1180" w:type="dxa"/>
            <w:tcBorders>
              <w:top w:val="nil"/>
              <w:left w:val="nil"/>
              <w:bottom w:val="nil"/>
              <w:right w:val="nil"/>
            </w:tcBorders>
            <w:shd w:val="clear" w:color="auto" w:fill="auto"/>
            <w:vAlign w:val="center"/>
            <w:hideMark/>
          </w:tcPr>
          <w:p w14:paraId="0542465D" w14:textId="7EE493A0"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-0.35**</w:t>
            </w:r>
          </w:p>
        </w:tc>
      </w:tr>
      <w:tr w:rsidR="00CE43E4" w:rsidRPr="00463671" w14:paraId="19A18E81" w14:textId="77777777" w:rsidTr="00CE43E4">
        <w:trPr>
          <w:trHeight w:val="340"/>
        </w:trPr>
        <w:tc>
          <w:tcPr>
            <w:tcW w:w="1800" w:type="dxa"/>
            <w:tcBorders>
              <w:top w:val="nil"/>
              <w:left w:val="nil"/>
              <w:bottom w:val="nil"/>
              <w:right w:val="nil"/>
            </w:tcBorders>
            <w:shd w:val="clear" w:color="auto" w:fill="auto"/>
            <w:vAlign w:val="center"/>
            <w:hideMark/>
          </w:tcPr>
          <w:p w14:paraId="2F0C3BC4"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035D975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38837C82"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274C5EE5"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7E13E99"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572B516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3DE530E" w14:textId="12E86E9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0.74</w:t>
            </w:r>
          </w:p>
        </w:tc>
        <w:tc>
          <w:tcPr>
            <w:tcW w:w="1180" w:type="dxa"/>
            <w:tcBorders>
              <w:top w:val="nil"/>
              <w:left w:val="nil"/>
              <w:bottom w:val="nil"/>
              <w:right w:val="nil"/>
            </w:tcBorders>
            <w:shd w:val="clear" w:color="auto" w:fill="auto"/>
            <w:vAlign w:val="center"/>
            <w:hideMark/>
          </w:tcPr>
          <w:p w14:paraId="7324FEE0" w14:textId="79E75BF0"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c>
          <w:tcPr>
            <w:tcW w:w="1180" w:type="dxa"/>
            <w:tcBorders>
              <w:top w:val="nil"/>
              <w:left w:val="nil"/>
              <w:bottom w:val="nil"/>
              <w:right w:val="nil"/>
            </w:tcBorders>
            <w:shd w:val="clear" w:color="auto" w:fill="auto"/>
            <w:vAlign w:val="center"/>
            <w:hideMark/>
          </w:tcPr>
          <w:p w14:paraId="6D52B974" w14:textId="1AC1E48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0.01</w:t>
            </w:r>
          </w:p>
        </w:tc>
      </w:tr>
      <w:tr w:rsidR="00CE43E4" w:rsidRPr="00463671" w14:paraId="19096B6D" w14:textId="77777777" w:rsidTr="00CE43E4">
        <w:trPr>
          <w:trHeight w:val="340"/>
        </w:trPr>
        <w:tc>
          <w:tcPr>
            <w:tcW w:w="1800" w:type="dxa"/>
            <w:tcBorders>
              <w:top w:val="nil"/>
              <w:left w:val="nil"/>
              <w:bottom w:val="nil"/>
              <w:right w:val="nil"/>
            </w:tcBorders>
            <w:shd w:val="clear" w:color="auto" w:fill="auto"/>
            <w:vAlign w:val="center"/>
            <w:hideMark/>
          </w:tcPr>
          <w:p w14:paraId="65E4ABF9"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IBI</w:t>
            </w:r>
          </w:p>
        </w:tc>
        <w:tc>
          <w:tcPr>
            <w:tcW w:w="580" w:type="dxa"/>
            <w:tcBorders>
              <w:top w:val="nil"/>
              <w:left w:val="nil"/>
              <w:bottom w:val="nil"/>
              <w:right w:val="nil"/>
            </w:tcBorders>
            <w:shd w:val="clear" w:color="auto" w:fill="auto"/>
            <w:noWrap/>
            <w:vAlign w:val="center"/>
            <w:hideMark/>
          </w:tcPr>
          <w:p w14:paraId="10A669BE"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bottom w:val="nil"/>
              <w:right w:val="nil"/>
            </w:tcBorders>
            <w:shd w:val="clear" w:color="auto" w:fill="auto"/>
            <w:vAlign w:val="center"/>
            <w:hideMark/>
          </w:tcPr>
          <w:p w14:paraId="5B336248"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5D4E5034"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2067B1E2"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45200085"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77C0CADA"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A32F38C" w14:textId="30E396C8"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0.05</w:t>
            </w:r>
          </w:p>
        </w:tc>
        <w:tc>
          <w:tcPr>
            <w:tcW w:w="1180" w:type="dxa"/>
            <w:tcBorders>
              <w:top w:val="nil"/>
              <w:left w:val="nil"/>
              <w:bottom w:val="nil"/>
              <w:right w:val="nil"/>
            </w:tcBorders>
            <w:shd w:val="clear" w:color="auto" w:fill="auto"/>
            <w:vAlign w:val="center"/>
            <w:hideMark/>
          </w:tcPr>
          <w:p w14:paraId="4FB6207E" w14:textId="215F276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-0.06</w:t>
            </w:r>
          </w:p>
        </w:tc>
      </w:tr>
      <w:tr w:rsidR="00CE43E4" w:rsidRPr="00463671" w14:paraId="72FA4186" w14:textId="77777777" w:rsidTr="00CE43E4">
        <w:trPr>
          <w:trHeight w:val="340"/>
        </w:trPr>
        <w:tc>
          <w:tcPr>
            <w:tcW w:w="1800" w:type="dxa"/>
            <w:tcBorders>
              <w:top w:val="nil"/>
              <w:left w:val="nil"/>
              <w:bottom w:val="nil"/>
              <w:right w:val="nil"/>
            </w:tcBorders>
            <w:shd w:val="clear" w:color="auto" w:fill="auto"/>
            <w:vAlign w:val="center"/>
            <w:hideMark/>
          </w:tcPr>
          <w:p w14:paraId="196AEC6C"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nil"/>
              <w:right w:val="nil"/>
            </w:tcBorders>
            <w:shd w:val="clear" w:color="auto" w:fill="auto"/>
            <w:noWrap/>
            <w:vAlign w:val="center"/>
            <w:hideMark/>
          </w:tcPr>
          <w:p w14:paraId="35FCAB13"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nil"/>
              <w:right w:val="nil"/>
            </w:tcBorders>
            <w:shd w:val="clear" w:color="auto" w:fill="auto"/>
            <w:vAlign w:val="center"/>
            <w:hideMark/>
          </w:tcPr>
          <w:p w14:paraId="393BC873"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nil"/>
              <w:right w:val="nil"/>
            </w:tcBorders>
            <w:shd w:val="clear" w:color="auto" w:fill="auto"/>
            <w:vAlign w:val="center"/>
            <w:hideMark/>
          </w:tcPr>
          <w:p w14:paraId="4585C7BB"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384C369D"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5ED7EB2B"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1C65AB10"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vAlign w:val="center"/>
            <w:hideMark/>
          </w:tcPr>
          <w:p w14:paraId="03604182" w14:textId="5CA49636"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0.72</w:t>
            </w:r>
          </w:p>
        </w:tc>
        <w:tc>
          <w:tcPr>
            <w:tcW w:w="1180" w:type="dxa"/>
            <w:tcBorders>
              <w:top w:val="nil"/>
              <w:left w:val="nil"/>
              <w:bottom w:val="nil"/>
              <w:right w:val="nil"/>
            </w:tcBorders>
            <w:shd w:val="clear" w:color="auto" w:fill="auto"/>
            <w:vAlign w:val="center"/>
            <w:hideMark/>
          </w:tcPr>
          <w:p w14:paraId="1EBDD0A6" w14:textId="5A78338C"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0.67</w:t>
            </w:r>
          </w:p>
        </w:tc>
      </w:tr>
      <w:tr w:rsidR="00CE43E4" w:rsidRPr="00463671" w14:paraId="6003B7CA" w14:textId="77777777" w:rsidTr="00CE43E4">
        <w:trPr>
          <w:trHeight w:val="340"/>
        </w:trPr>
        <w:tc>
          <w:tcPr>
            <w:tcW w:w="1800" w:type="dxa"/>
            <w:tcBorders>
              <w:top w:val="nil"/>
              <w:left w:val="nil"/>
              <w:right w:val="nil"/>
            </w:tcBorders>
            <w:shd w:val="clear" w:color="auto" w:fill="auto"/>
            <w:vAlign w:val="center"/>
            <w:hideMark/>
          </w:tcPr>
          <w:p w14:paraId="05B0ADFD"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home range</w:t>
            </w:r>
          </w:p>
        </w:tc>
        <w:tc>
          <w:tcPr>
            <w:tcW w:w="580" w:type="dxa"/>
            <w:tcBorders>
              <w:top w:val="nil"/>
              <w:left w:val="nil"/>
              <w:right w:val="nil"/>
            </w:tcBorders>
            <w:shd w:val="clear" w:color="auto" w:fill="auto"/>
            <w:noWrap/>
            <w:vAlign w:val="center"/>
            <w:hideMark/>
          </w:tcPr>
          <w:p w14:paraId="660F8392"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Rho</w:t>
            </w:r>
          </w:p>
        </w:tc>
        <w:tc>
          <w:tcPr>
            <w:tcW w:w="1180" w:type="dxa"/>
            <w:tcBorders>
              <w:top w:val="nil"/>
              <w:left w:val="nil"/>
              <w:right w:val="nil"/>
            </w:tcBorders>
            <w:shd w:val="clear" w:color="auto" w:fill="auto"/>
            <w:vAlign w:val="center"/>
            <w:hideMark/>
          </w:tcPr>
          <w:p w14:paraId="7C376EDF"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right w:val="nil"/>
            </w:tcBorders>
            <w:shd w:val="clear" w:color="auto" w:fill="auto"/>
            <w:vAlign w:val="center"/>
            <w:hideMark/>
          </w:tcPr>
          <w:p w14:paraId="75A5645C"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6508074B"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000CBB6A"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037E8BF5"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28CBDD32"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right w:val="nil"/>
            </w:tcBorders>
            <w:shd w:val="clear" w:color="auto" w:fill="auto"/>
            <w:vAlign w:val="center"/>
            <w:hideMark/>
          </w:tcPr>
          <w:p w14:paraId="2FF18839" w14:textId="3BC7E68D"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0.64**</w:t>
            </w:r>
          </w:p>
        </w:tc>
      </w:tr>
      <w:tr w:rsidR="00CE43E4" w:rsidRPr="00463671" w14:paraId="75EBC58E" w14:textId="77777777" w:rsidTr="00CE43E4">
        <w:trPr>
          <w:trHeight w:val="340"/>
        </w:trPr>
        <w:tc>
          <w:tcPr>
            <w:tcW w:w="1800" w:type="dxa"/>
            <w:tcBorders>
              <w:top w:val="nil"/>
              <w:left w:val="nil"/>
              <w:bottom w:val="single" w:sz="4" w:space="0" w:color="auto"/>
              <w:right w:val="nil"/>
            </w:tcBorders>
            <w:shd w:val="clear" w:color="auto" w:fill="auto"/>
            <w:vAlign w:val="center"/>
            <w:hideMark/>
          </w:tcPr>
          <w:p w14:paraId="09AEAC5C"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580" w:type="dxa"/>
            <w:tcBorders>
              <w:top w:val="nil"/>
              <w:left w:val="nil"/>
              <w:bottom w:val="single" w:sz="4" w:space="0" w:color="auto"/>
              <w:right w:val="nil"/>
            </w:tcBorders>
            <w:shd w:val="clear" w:color="auto" w:fill="auto"/>
            <w:noWrap/>
            <w:vAlign w:val="center"/>
            <w:hideMark/>
          </w:tcPr>
          <w:p w14:paraId="0D16EF16" w14:textId="77777777"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p</w:t>
            </w:r>
          </w:p>
        </w:tc>
        <w:tc>
          <w:tcPr>
            <w:tcW w:w="1180" w:type="dxa"/>
            <w:tcBorders>
              <w:top w:val="nil"/>
              <w:left w:val="nil"/>
              <w:bottom w:val="single" w:sz="4" w:space="0" w:color="auto"/>
              <w:right w:val="nil"/>
            </w:tcBorders>
            <w:shd w:val="clear" w:color="auto" w:fill="auto"/>
            <w:vAlign w:val="center"/>
            <w:hideMark/>
          </w:tcPr>
          <w:p w14:paraId="43DED22B" w14:textId="77777777" w:rsidR="00CE43E4" w:rsidRPr="00463671" w:rsidRDefault="00CE43E4" w:rsidP="00CE43E4">
            <w:pPr>
              <w:spacing w:after="0" w:line="240" w:lineRule="auto"/>
              <w:jc w:val="center"/>
              <w:rPr>
                <w:rFonts w:ascii="Calibri" w:eastAsia="Times New Roman" w:hAnsi="Calibri" w:cs="Calibri"/>
                <w:color w:val="000000"/>
                <w:lang w:eastAsia="en-GB"/>
              </w:rPr>
            </w:pPr>
          </w:p>
        </w:tc>
        <w:tc>
          <w:tcPr>
            <w:tcW w:w="1180" w:type="dxa"/>
            <w:tcBorders>
              <w:top w:val="nil"/>
              <w:left w:val="nil"/>
              <w:bottom w:val="single" w:sz="4" w:space="0" w:color="auto"/>
              <w:right w:val="nil"/>
            </w:tcBorders>
            <w:shd w:val="clear" w:color="auto" w:fill="auto"/>
            <w:vAlign w:val="center"/>
            <w:hideMark/>
          </w:tcPr>
          <w:p w14:paraId="563197C8"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4798BD88"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49ABD722"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60690D30"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392BE279" w14:textId="77777777" w:rsidR="00CE43E4" w:rsidRPr="00463671" w:rsidRDefault="00CE43E4" w:rsidP="00CE43E4">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single" w:sz="4" w:space="0" w:color="auto"/>
              <w:right w:val="nil"/>
            </w:tcBorders>
            <w:shd w:val="clear" w:color="auto" w:fill="auto"/>
            <w:vAlign w:val="center"/>
            <w:hideMark/>
          </w:tcPr>
          <w:p w14:paraId="639C1558" w14:textId="51E7918E" w:rsidR="00CE43E4" w:rsidRPr="00463671" w:rsidRDefault="00CE43E4" w:rsidP="00CE43E4">
            <w:pPr>
              <w:spacing w:after="0" w:line="240" w:lineRule="auto"/>
              <w:jc w:val="center"/>
              <w:rPr>
                <w:rFonts w:ascii="Calibri" w:eastAsia="Times New Roman" w:hAnsi="Calibri" w:cs="Calibri"/>
                <w:color w:val="000000"/>
                <w:lang w:eastAsia="en-GB"/>
              </w:rPr>
            </w:pPr>
            <w:r w:rsidRPr="00463671">
              <w:rPr>
                <w:rFonts w:ascii="Calibri" w:eastAsia="Times New Roman" w:hAnsi="Calibri" w:cs="Calibri"/>
                <w:color w:val="000000"/>
                <w:lang w:eastAsia="en-GB"/>
              </w:rPr>
              <w:t>0.00</w:t>
            </w:r>
          </w:p>
        </w:tc>
      </w:tr>
    </w:tbl>
    <w:p w14:paraId="7735B3EB" w14:textId="48E46032" w:rsidR="00A925D7" w:rsidRPr="00463671" w:rsidRDefault="00A925D7"/>
    <w:p w14:paraId="00F346D8" w14:textId="1ACC8C4A" w:rsidR="00182332" w:rsidRPr="00463671" w:rsidRDefault="00182332">
      <w:pPr>
        <w:sectPr w:rsidR="00182332" w:rsidRPr="00463671" w:rsidSect="00674B62">
          <w:type w:val="continuous"/>
          <w:pgSz w:w="11906" w:h="16838"/>
          <w:pgMar w:top="720" w:right="720" w:bottom="720" w:left="720" w:header="708" w:footer="708" w:gutter="0"/>
          <w:cols w:space="708"/>
          <w:docGrid w:linePitch="360"/>
        </w:sectPr>
      </w:pPr>
    </w:p>
    <w:p w14:paraId="79B06167" w14:textId="639EB45B" w:rsidR="00080600" w:rsidRPr="00463671" w:rsidRDefault="00080600" w:rsidP="00CE42F4">
      <w:pPr>
        <w:pStyle w:val="Caption"/>
      </w:pPr>
      <w:r w:rsidRPr="00463671">
        <w:lastRenderedPageBreak/>
        <w:t>Table S</w:t>
      </w:r>
      <w:r w:rsidR="00FD321E" w:rsidRPr="00463671">
        <w:t>3</w:t>
      </w:r>
      <w:r w:rsidRPr="00463671">
        <w:t xml:space="preserve">: </w:t>
      </w:r>
      <w:r w:rsidR="00A21FB9" w:rsidRPr="00463671">
        <w:t>Results of</w:t>
      </w:r>
      <w:r w:rsidRPr="00463671">
        <w:t xml:space="preserve"> fourth-corner tests for associations between environmental variables and </w:t>
      </w:r>
      <w:r w:rsidR="00AF1D47" w:rsidRPr="00463671">
        <w:t xml:space="preserve">biological </w:t>
      </w:r>
      <w:r w:rsidRPr="00463671">
        <w:t xml:space="preserve">traits </w:t>
      </w:r>
      <w:r w:rsidR="007B2140">
        <w:t>for African haplorrhine genera</w:t>
      </w:r>
      <w:r w:rsidR="00A21FB9" w:rsidRPr="00463671">
        <w:t xml:space="preserve"> (Pseudo F for qualitative x quantitative, and Pearson R for two quantitative variables)</w:t>
      </w:r>
      <w:r w:rsidRPr="00463671">
        <w:t>. P</w:t>
      </w:r>
      <w:r w:rsidR="00A21FB9" w:rsidRPr="00463671">
        <w:rPr>
          <w:vertAlign w:val="subscript"/>
        </w:rPr>
        <w:t>adjust</w:t>
      </w:r>
      <w:r w:rsidR="00A21FB9" w:rsidRPr="00463671">
        <w:t xml:space="preserve"> denotes P-values following correction</w:t>
      </w:r>
      <w:r w:rsidRPr="00463671">
        <w:t xml:space="preserve"> for multiple comparisons</w:t>
      </w:r>
      <w:r w:rsidR="00A21FB9" w:rsidRPr="00463671">
        <w:t xml:space="preserve"> with the FDR method</w:t>
      </w:r>
      <w:r w:rsidRPr="00463671">
        <w:t>; * denotes significance with α = 0.05; ** denotes significance with α = 0.01.</w:t>
      </w:r>
    </w:p>
    <w:p w14:paraId="3FAF0E1D" w14:textId="7F4F2B4E" w:rsidR="002701D5" w:rsidRPr="00463671" w:rsidRDefault="002701D5" w:rsidP="00CE42F4">
      <w:pPr>
        <w:pStyle w:val="Caption"/>
        <w:sectPr w:rsidR="002701D5" w:rsidRPr="00463671" w:rsidSect="00674B62">
          <w:type w:val="continuous"/>
          <w:pgSz w:w="16838" w:h="11906" w:orient="landscape"/>
          <w:pgMar w:top="720" w:right="720" w:bottom="720" w:left="720" w:header="708" w:footer="708" w:gutter="0"/>
          <w:cols w:space="708"/>
          <w:docGrid w:linePitch="360"/>
        </w:sectPr>
      </w:pPr>
      <w:r w:rsidRPr="00463671">
        <w:rPr>
          <w:noProof/>
        </w:rPr>
        <w:drawing>
          <wp:inline distT="0" distB="0" distL="0" distR="0" wp14:anchorId="54BBE1B5" wp14:editId="6073C3FA">
            <wp:extent cx="8650941" cy="55524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75034" cy="5567957"/>
                    </a:xfrm>
                    <a:prstGeom prst="rect">
                      <a:avLst/>
                    </a:prstGeom>
                    <a:noFill/>
                    <a:ln>
                      <a:noFill/>
                    </a:ln>
                  </pic:spPr>
                </pic:pic>
              </a:graphicData>
            </a:graphic>
          </wp:inline>
        </w:drawing>
      </w:r>
    </w:p>
    <w:p w14:paraId="67A94CB1" w14:textId="0CD77996" w:rsidR="00F4491C" w:rsidRPr="00463671" w:rsidRDefault="00F4491C" w:rsidP="00CE42F4">
      <w:pPr>
        <w:pStyle w:val="Caption"/>
      </w:pPr>
      <w:r w:rsidRPr="00463671">
        <w:lastRenderedPageBreak/>
        <w:t>Table S</w:t>
      </w:r>
      <w:r w:rsidR="00FD321E" w:rsidRPr="00463671">
        <w:t>4</w:t>
      </w:r>
      <w:r w:rsidRPr="00463671">
        <w:t xml:space="preserve">: </w:t>
      </w:r>
      <w:r w:rsidR="00DD4A4B">
        <w:t>Genus functional group membership and m</w:t>
      </w:r>
      <w:r w:rsidRPr="00463671">
        <w:t xml:space="preserve">ean trait </w:t>
      </w:r>
      <w:r w:rsidR="00DD4A4B">
        <w:t>values</w:t>
      </w:r>
      <w:r w:rsidRPr="00463671">
        <w:t xml:space="preserve"> of functional group</w:t>
      </w:r>
      <w:r w:rsidR="007B2140">
        <w:t>s of African haplorrhine g</w:t>
      </w:r>
      <w:r w:rsidR="007B2140" w:rsidRPr="00463671">
        <w:t>en</w:t>
      </w:r>
      <w:r w:rsidR="007B2140">
        <w:t>era based on</w:t>
      </w:r>
      <w:r w:rsidR="005D0378" w:rsidRPr="00463671">
        <w:t xml:space="preserve"> hierarchical cluster analysis on </w:t>
      </w:r>
      <w:r w:rsidRPr="00463671">
        <w:t>genus trait scores in RLQ analysis</w:t>
      </w:r>
      <w:r w:rsidR="007B2140">
        <w:t xml:space="preserve"> of trait-environment relationships</w:t>
      </w:r>
      <w:r w:rsidRPr="00463671">
        <w:t>.</w:t>
      </w:r>
    </w:p>
    <w:p w14:paraId="64EFFE76" w14:textId="08AB3342" w:rsidR="00F4491C" w:rsidRPr="00463671" w:rsidRDefault="00335C26" w:rsidP="00F4491C">
      <w:r w:rsidRPr="00463671">
        <w:rPr>
          <w:noProof/>
        </w:rPr>
        <w:drawing>
          <wp:inline distT="0" distB="0" distL="0" distR="0" wp14:anchorId="5B9FA749" wp14:editId="0EBFD321">
            <wp:extent cx="6538376" cy="2411506"/>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2297" cy="2431393"/>
                    </a:xfrm>
                    <a:prstGeom prst="rect">
                      <a:avLst/>
                    </a:prstGeom>
                    <a:noFill/>
                    <a:ln>
                      <a:noFill/>
                    </a:ln>
                  </pic:spPr>
                </pic:pic>
              </a:graphicData>
            </a:graphic>
          </wp:inline>
        </w:drawing>
      </w:r>
    </w:p>
    <w:p w14:paraId="381A8D71" w14:textId="0DD1984C" w:rsidR="007B7E9E" w:rsidRPr="00463671" w:rsidRDefault="00A21FB9" w:rsidP="002701D5">
      <w:pPr>
        <w:spacing w:after="0"/>
      </w:pPr>
      <w:r w:rsidRPr="00463671">
        <w:rPr>
          <w:noProof/>
        </w:rPr>
        <w:lastRenderedPageBreak/>
        <w:drawing>
          <wp:inline distT="0" distB="0" distL="0" distR="0" wp14:anchorId="3CCC4592" wp14:editId="3586824F">
            <wp:extent cx="5217715" cy="8070574"/>
            <wp:effectExtent l="0" t="0" r="2540" b="6985"/>
            <wp:docPr id="11" name="Picture 1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17715" cy="8070574"/>
                    </a:xfrm>
                    <a:prstGeom prst="rect">
                      <a:avLst/>
                    </a:prstGeom>
                  </pic:spPr>
                </pic:pic>
              </a:graphicData>
            </a:graphic>
          </wp:inline>
        </w:drawing>
      </w:r>
    </w:p>
    <w:p w14:paraId="47AC0B03" w14:textId="439FE694" w:rsidR="002701D5" w:rsidRPr="00463671" w:rsidRDefault="007B7E9E" w:rsidP="002701D5">
      <w:pPr>
        <w:pStyle w:val="Caption"/>
        <w:spacing w:after="120"/>
        <w:sectPr w:rsidR="002701D5" w:rsidRPr="00463671" w:rsidSect="00674B62">
          <w:type w:val="continuous"/>
          <w:pgSz w:w="11906" w:h="16838"/>
          <w:pgMar w:top="720" w:right="720" w:bottom="720" w:left="720" w:header="708" w:footer="708" w:gutter="0"/>
          <w:cols w:space="708"/>
          <w:docGrid w:linePitch="360"/>
        </w:sectPr>
      </w:pPr>
      <w:r w:rsidRPr="00463671">
        <w:t xml:space="preserve">Figure </w:t>
      </w:r>
      <w:r w:rsidR="00080600" w:rsidRPr="00463671">
        <w:t>S1</w:t>
      </w:r>
      <w:r w:rsidRPr="00463671">
        <w:t xml:space="preserve">. </w:t>
      </w:r>
      <w:r w:rsidR="00BD19CD" w:rsidRPr="00463671">
        <w:t xml:space="preserve">Cluster dendrogram showing genus clustering by </w:t>
      </w:r>
      <w:r w:rsidR="002701D5" w:rsidRPr="00463671">
        <w:t>RLQ trait scores</w:t>
      </w:r>
      <w:r w:rsidR="00BD19CD" w:rsidRPr="00463671">
        <w:t xml:space="preserve"> and individual plots </w:t>
      </w:r>
      <w:r w:rsidR="007B2140">
        <w:t>comparing</w:t>
      </w:r>
      <w:r w:rsidR="00BD19CD" w:rsidRPr="00463671">
        <w:t xml:space="preserve"> </w:t>
      </w:r>
      <w:r w:rsidR="007B2140">
        <w:t>biological</w:t>
      </w:r>
      <w:r w:rsidRPr="00463671">
        <w:t xml:space="preserve"> traits for each genus</w:t>
      </w:r>
      <w:r w:rsidR="007B2140">
        <w:t>’</w:t>
      </w:r>
      <w:r w:rsidRPr="00463671">
        <w:t xml:space="preserve"> group</w:t>
      </w:r>
      <w:r w:rsidR="00BD19CD" w:rsidRPr="00463671">
        <w:t xml:space="preserve"> identified in </w:t>
      </w:r>
      <w:r w:rsidR="007B2140">
        <w:t xml:space="preserve">RLQ trait-environment relationship </w:t>
      </w:r>
      <w:r w:rsidR="00BD19CD" w:rsidRPr="00463671">
        <w:t>analysis</w:t>
      </w:r>
      <w:r w:rsidR="007B2140">
        <w:t xml:space="preserve"> among African haplorrhines</w:t>
      </w:r>
      <w:r w:rsidRPr="00463671">
        <w:t>.</w:t>
      </w:r>
      <w:r w:rsidR="007B2140">
        <w:t xml:space="preserve"> Box plots show quartiles, median and minimum, maximum of each trait.</w:t>
      </w:r>
    </w:p>
    <w:p w14:paraId="3CE765AD" w14:textId="65C3D2ED" w:rsidR="00080600" w:rsidRPr="00463671" w:rsidRDefault="00080600" w:rsidP="00DD4A4B">
      <w:pPr>
        <w:pStyle w:val="Caption"/>
      </w:pPr>
      <w:r w:rsidRPr="00463671">
        <w:lastRenderedPageBreak/>
        <w:t>Table S</w:t>
      </w:r>
      <w:r w:rsidR="00FD321E" w:rsidRPr="00463671">
        <w:t>5</w:t>
      </w:r>
      <w:r w:rsidRPr="00463671">
        <w:t xml:space="preserve">: </w:t>
      </w:r>
      <w:r w:rsidR="002701D5" w:rsidRPr="00463671">
        <w:t xml:space="preserve">Results of fourth-corner tests for associations between environmental variables and biological traits </w:t>
      </w:r>
      <w:r w:rsidR="00DD4A4B">
        <w:t xml:space="preserve">for African haplorrhine </w:t>
      </w:r>
      <w:r w:rsidR="002701D5" w:rsidRPr="00463671">
        <w:t>species (Pseudo F for qualitative x quantitative, and Pearson R for two quantitative variables).  P</w:t>
      </w:r>
      <w:r w:rsidR="002701D5" w:rsidRPr="00463671">
        <w:rPr>
          <w:vertAlign w:val="subscript"/>
        </w:rPr>
        <w:t>adjust</w:t>
      </w:r>
      <w:r w:rsidR="002701D5" w:rsidRPr="00463671">
        <w:t xml:space="preserve"> denotes P-values following correction for multiple comparisons with the FDR method; * denotes significance with α = 0.05; ** denotes significance with α = 0.01.</w:t>
      </w:r>
    </w:p>
    <w:p w14:paraId="35F9530C" w14:textId="356E37D9" w:rsidR="002701D5" w:rsidRPr="00463671" w:rsidRDefault="002701D5" w:rsidP="00AF1D47">
      <w:pPr>
        <w:keepLines/>
        <w:sectPr w:rsidR="002701D5" w:rsidRPr="00463671" w:rsidSect="00674B62">
          <w:type w:val="continuous"/>
          <w:pgSz w:w="16838" w:h="11906" w:orient="landscape"/>
          <w:pgMar w:top="720" w:right="720" w:bottom="720" w:left="720" w:header="708" w:footer="708" w:gutter="0"/>
          <w:cols w:space="708"/>
          <w:docGrid w:linePitch="360"/>
        </w:sectPr>
      </w:pPr>
      <w:r w:rsidRPr="00463671">
        <w:rPr>
          <w:noProof/>
        </w:rPr>
        <w:drawing>
          <wp:inline distT="0" distB="0" distL="0" distR="0" wp14:anchorId="25F5EE00" wp14:editId="2DDA940B">
            <wp:extent cx="8580755" cy="46570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0755" cy="4657090"/>
                    </a:xfrm>
                    <a:prstGeom prst="rect">
                      <a:avLst/>
                    </a:prstGeom>
                    <a:noFill/>
                    <a:ln>
                      <a:noFill/>
                    </a:ln>
                  </pic:spPr>
                </pic:pic>
              </a:graphicData>
            </a:graphic>
          </wp:inline>
        </w:drawing>
      </w:r>
    </w:p>
    <w:p w14:paraId="69ED9F32" w14:textId="5C01391F" w:rsidR="002701D5" w:rsidRPr="00463671" w:rsidRDefault="002701D5" w:rsidP="00AF1D47">
      <w:pPr>
        <w:keepLines/>
      </w:pPr>
    </w:p>
    <w:p w14:paraId="521DBF8E" w14:textId="416025E4" w:rsidR="00DD4A4B" w:rsidRPr="00463671" w:rsidRDefault="0073359F" w:rsidP="00DD4A4B">
      <w:pPr>
        <w:pStyle w:val="Caption"/>
      </w:pPr>
      <w:r w:rsidRPr="00463671">
        <w:t xml:space="preserve">Table </w:t>
      </w:r>
      <w:r w:rsidR="008C2FD9" w:rsidRPr="00463671">
        <w:t>S</w:t>
      </w:r>
      <w:r w:rsidR="00FD321E" w:rsidRPr="00463671">
        <w:t>6</w:t>
      </w:r>
      <w:r w:rsidRPr="00463671">
        <w:t xml:space="preserve">: </w:t>
      </w:r>
      <w:r w:rsidR="00DD4A4B">
        <w:t>Species functional group membership and m</w:t>
      </w:r>
      <w:r w:rsidR="00DD4A4B" w:rsidRPr="00463671">
        <w:t xml:space="preserve">ean trait </w:t>
      </w:r>
      <w:r w:rsidR="00DD4A4B">
        <w:t>values</w:t>
      </w:r>
      <w:r w:rsidR="00DD4A4B" w:rsidRPr="00463671">
        <w:t xml:space="preserve"> of functional group</w:t>
      </w:r>
      <w:r w:rsidR="00DD4A4B">
        <w:t>s of African haplorrhine species based on</w:t>
      </w:r>
      <w:r w:rsidR="00DD4A4B" w:rsidRPr="00463671">
        <w:t xml:space="preserve"> hierarchical cluster analysis on trait scores in RLQ analysis</w:t>
      </w:r>
      <w:r w:rsidR="00DD4A4B">
        <w:t xml:space="preserve"> of trait-environment relationships</w:t>
      </w:r>
      <w:r w:rsidR="00DD4A4B" w:rsidRPr="00463671">
        <w:t>.</w:t>
      </w:r>
    </w:p>
    <w:p w14:paraId="14346D6D" w14:textId="468FC757" w:rsidR="00080600" w:rsidRPr="00463671" w:rsidRDefault="009A3BB5" w:rsidP="00080600">
      <w:r w:rsidRPr="00463671">
        <w:rPr>
          <w:noProof/>
        </w:rPr>
        <w:drawing>
          <wp:inline distT="0" distB="0" distL="0" distR="0" wp14:anchorId="795CF164" wp14:editId="59EB2139">
            <wp:extent cx="6490402" cy="741369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9059" cy="7435010"/>
                    </a:xfrm>
                    <a:prstGeom prst="rect">
                      <a:avLst/>
                    </a:prstGeom>
                    <a:noFill/>
                    <a:ln>
                      <a:noFill/>
                    </a:ln>
                  </pic:spPr>
                </pic:pic>
              </a:graphicData>
            </a:graphic>
          </wp:inline>
        </w:drawing>
      </w:r>
    </w:p>
    <w:p w14:paraId="398A883B" w14:textId="77777777" w:rsidR="00080600" w:rsidRPr="00463671" w:rsidRDefault="00080600" w:rsidP="00BD19CD"/>
    <w:p w14:paraId="3DAF281D" w14:textId="77777777" w:rsidR="00674B62" w:rsidRDefault="00CE42F4" w:rsidP="00963243">
      <w:pPr>
        <w:pStyle w:val="Caption"/>
      </w:pPr>
      <w:r w:rsidRPr="00463671">
        <w:rPr>
          <w:noProof/>
        </w:rPr>
        <w:lastRenderedPageBreak/>
        <w:drawing>
          <wp:inline distT="0" distB="0" distL="0" distR="0" wp14:anchorId="3CE4EE40" wp14:editId="7219C80C">
            <wp:extent cx="5782235" cy="8528574"/>
            <wp:effectExtent l="0" t="0" r="0" b="0"/>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87029" cy="8535646"/>
                    </a:xfrm>
                    <a:prstGeom prst="rect">
                      <a:avLst/>
                    </a:prstGeom>
                  </pic:spPr>
                </pic:pic>
              </a:graphicData>
            </a:graphic>
          </wp:inline>
        </w:drawing>
      </w:r>
    </w:p>
    <w:p w14:paraId="40C225B6" w14:textId="05378327" w:rsidR="00F67287" w:rsidRPr="00463671" w:rsidRDefault="00BD19CD" w:rsidP="00963243">
      <w:pPr>
        <w:pStyle w:val="Caption"/>
      </w:pPr>
      <w:r w:rsidRPr="00463671">
        <w:t xml:space="preserve">Figure </w:t>
      </w:r>
      <w:r w:rsidR="00080600" w:rsidRPr="00463671">
        <w:t>S2</w:t>
      </w:r>
      <w:r w:rsidRPr="00463671">
        <w:t xml:space="preserve">. </w:t>
      </w:r>
      <w:r w:rsidR="007B2140" w:rsidRPr="00463671">
        <w:t xml:space="preserve">Cluster dendrogram showing </w:t>
      </w:r>
      <w:r w:rsidR="007B2140">
        <w:t>spe</w:t>
      </w:r>
      <w:r w:rsidR="00DD4A4B">
        <w:t>c</w:t>
      </w:r>
      <w:r w:rsidR="007B2140">
        <w:t>ies</w:t>
      </w:r>
      <w:r w:rsidR="007B2140" w:rsidRPr="00463671">
        <w:t xml:space="preserve"> clustering by RLQ trait scores and individual plots </w:t>
      </w:r>
      <w:r w:rsidR="007B2140">
        <w:t>comparing</w:t>
      </w:r>
      <w:r w:rsidR="007B2140" w:rsidRPr="00463671">
        <w:t xml:space="preserve"> </w:t>
      </w:r>
      <w:r w:rsidR="007B2140">
        <w:t>biological</w:t>
      </w:r>
      <w:r w:rsidR="007B2140" w:rsidRPr="00463671">
        <w:t xml:space="preserve"> traits for each </w:t>
      </w:r>
      <w:r w:rsidR="007B2140">
        <w:t xml:space="preserve">species </w:t>
      </w:r>
      <w:r w:rsidR="007B2140" w:rsidRPr="00463671">
        <w:t xml:space="preserve">group identified in </w:t>
      </w:r>
      <w:r w:rsidR="007B2140">
        <w:t xml:space="preserve">RLQ trait-environment relationship </w:t>
      </w:r>
      <w:r w:rsidR="007B2140" w:rsidRPr="00463671">
        <w:t>analysis</w:t>
      </w:r>
      <w:r w:rsidR="007B2140">
        <w:t xml:space="preserve"> among African haplorrhines</w:t>
      </w:r>
      <w:r w:rsidR="007B2140" w:rsidRPr="00463671">
        <w:t>.</w:t>
      </w:r>
      <w:r w:rsidR="007B2140">
        <w:t xml:space="preserve"> Box plots show quartiles, median and minimum, maximum of each trait</w:t>
      </w:r>
      <w:r w:rsidRPr="00463671">
        <w:t>.</w:t>
      </w:r>
    </w:p>
    <w:p w14:paraId="0038CCC8" w14:textId="1E14B7F3" w:rsidR="00A859C7" w:rsidRPr="00463671" w:rsidRDefault="00A859C7" w:rsidP="00A859C7"/>
    <w:p w14:paraId="6E02CC55" w14:textId="77777777" w:rsidR="00674B62" w:rsidRDefault="00674B62">
      <w:pPr>
        <w:rPr>
          <w:rFonts w:cstheme="minorHAnsi"/>
          <w:b/>
          <w:bCs/>
          <w:sz w:val="24"/>
          <w:szCs w:val="24"/>
        </w:rPr>
      </w:pPr>
      <w:r>
        <w:rPr>
          <w:rFonts w:cstheme="minorHAnsi"/>
          <w:b/>
          <w:bCs/>
          <w:sz w:val="24"/>
          <w:szCs w:val="24"/>
        </w:rPr>
        <w:br w:type="page"/>
      </w:r>
    </w:p>
    <w:p w14:paraId="1BE1ADF6" w14:textId="07E16C42" w:rsidR="00A859C7" w:rsidRPr="00463671" w:rsidRDefault="00A859C7" w:rsidP="00A859C7">
      <w:pPr>
        <w:rPr>
          <w:rFonts w:cstheme="minorHAnsi"/>
          <w:b/>
          <w:bCs/>
          <w:sz w:val="24"/>
          <w:szCs w:val="24"/>
        </w:rPr>
      </w:pPr>
      <w:r w:rsidRPr="00463671">
        <w:rPr>
          <w:rFonts w:cstheme="minorHAnsi"/>
          <w:b/>
          <w:bCs/>
          <w:sz w:val="24"/>
          <w:szCs w:val="24"/>
        </w:rPr>
        <w:lastRenderedPageBreak/>
        <w:t>References</w:t>
      </w:r>
    </w:p>
    <w:p w14:paraId="4FBBC256" w14:textId="77777777"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bookmarkStart w:id="0" w:name="ZZtag_529_au"/>
      <w:bookmarkStart w:id="1" w:name="ZZtag_410_au"/>
      <w:bookmarkStart w:id="2" w:name="ZZtag_92_Journal"/>
      <w:bookmarkStart w:id="3" w:name="ZZtag_630_au"/>
      <w:bookmarkStart w:id="4" w:name="ZZtag_511_au"/>
      <w:r w:rsidRPr="00674B62">
        <w:rPr>
          <w:rFonts w:cstheme="minorHAnsi"/>
          <w:sz w:val="24"/>
          <w:szCs w:val="24"/>
        </w:rPr>
        <w:t xml:space="preserve">Cassini, M.H., (2020). A mixed model of the evolution of polygyny and sexual size dimorphism in mammals. Mammal Review, 50(1), pp.112-120. </w:t>
      </w:r>
      <w:hyperlink r:id="rId13" w:history="1">
        <w:r w:rsidRPr="00674B62">
          <w:rPr>
            <w:rFonts w:cstheme="minorHAnsi"/>
            <w:sz w:val="24"/>
            <w:szCs w:val="24"/>
          </w:rPr>
          <w:t>https://doi.org/10.1111/mam.12171</w:t>
        </w:r>
      </w:hyperlink>
      <w:r w:rsidRPr="00674B62">
        <w:rPr>
          <w:rFonts w:cstheme="minorHAnsi"/>
          <w:sz w:val="24"/>
          <w:szCs w:val="24"/>
        </w:rPr>
        <w:t xml:space="preserve"> </w:t>
      </w:r>
    </w:p>
    <w:p w14:paraId="711B3847" w14:textId="77777777" w:rsidR="00A859C7" w:rsidRPr="00674B62" w:rsidRDefault="00A859C7" w:rsidP="00A859C7">
      <w:pPr>
        <w:widowControl w:val="0"/>
        <w:autoSpaceDE w:val="0"/>
        <w:autoSpaceDN w:val="0"/>
        <w:adjustRightInd w:val="0"/>
        <w:spacing w:after="140" w:line="276" w:lineRule="auto"/>
        <w:ind w:left="480" w:hanging="480"/>
        <w:rPr>
          <w:rFonts w:eastAsia="Times New Roman" w:cstheme="minorHAnsi"/>
          <w:sz w:val="24"/>
          <w:szCs w:val="24"/>
          <w:lang w:eastAsia="en-GB"/>
        </w:rPr>
      </w:pPr>
      <w:r w:rsidRPr="00674B62">
        <w:rPr>
          <w:rFonts w:cstheme="minorHAnsi"/>
          <w:sz w:val="24"/>
          <w:szCs w:val="24"/>
        </w:rPr>
        <w:t xml:space="preserve">Ellis, B. J., Figueredo, A. J., Brumbach, B. H., Schlomer, G. L. (2009). Fundamental dimensions of environmental risk: The impact of harsh versus unpredictable environments on the evolution and development of life history strategies. Human Nature. 20:204–268. </w:t>
      </w:r>
      <w:hyperlink r:id="rId14" w:history="1">
        <w:r w:rsidRPr="00674B62">
          <w:rPr>
            <w:rStyle w:val="Hyperlink"/>
            <w:rFonts w:cstheme="minorHAnsi"/>
            <w:color w:val="auto"/>
            <w:sz w:val="24"/>
            <w:szCs w:val="24"/>
          </w:rPr>
          <w:t>http://dx.doi.org/10.1007/s12110-009-9063-7</w:t>
        </w:r>
      </w:hyperlink>
      <w:r w:rsidRPr="00674B62">
        <w:rPr>
          <w:rFonts w:cstheme="minorHAnsi"/>
          <w:sz w:val="24"/>
          <w:szCs w:val="24"/>
        </w:rPr>
        <w:t xml:space="preserve">. </w:t>
      </w:r>
    </w:p>
    <w:p w14:paraId="3C4AF03B" w14:textId="77777777"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r w:rsidRPr="00674B62">
        <w:rPr>
          <w:rFonts w:cstheme="minorHAnsi"/>
          <w:sz w:val="24"/>
          <w:szCs w:val="24"/>
        </w:rPr>
        <w:t xml:space="preserve">Hemingway, C.A. and Bynum, N., (2005). The influence of seasonality on primate diet and ranging. In D. K. Brockman &amp; C. P. van Schaik (Eds.), </w:t>
      </w:r>
      <w:r w:rsidRPr="00674B62">
        <w:rPr>
          <w:rFonts w:cstheme="minorHAnsi"/>
          <w:i/>
          <w:iCs/>
          <w:sz w:val="24"/>
          <w:szCs w:val="24"/>
        </w:rPr>
        <w:t>Seasonality in primates</w:t>
      </w:r>
      <w:r w:rsidRPr="00674B62">
        <w:rPr>
          <w:rFonts w:cstheme="minorHAnsi"/>
          <w:sz w:val="24"/>
          <w:szCs w:val="24"/>
        </w:rPr>
        <w:t xml:space="preserve"> (pp. 57–104). Cambridge, U.K.: Cambridge University Press.</w:t>
      </w:r>
    </w:p>
    <w:p w14:paraId="21EEEBC4" w14:textId="77777777"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r w:rsidRPr="00674B62">
        <w:rPr>
          <w:rFonts w:cstheme="minorHAnsi"/>
          <w:sz w:val="24"/>
          <w:szCs w:val="24"/>
        </w:rPr>
        <w:t xml:space="preserve">Hill, R.A. and Lee, P.C. (1998). Predation risk as an influence on group size in cercopithecoid primates: implications for social structure. </w:t>
      </w:r>
      <w:r w:rsidRPr="00674B62">
        <w:rPr>
          <w:rFonts w:cstheme="minorHAnsi"/>
          <w:i/>
          <w:iCs/>
          <w:sz w:val="24"/>
          <w:szCs w:val="24"/>
        </w:rPr>
        <w:t>Journal of Zoology,</w:t>
      </w:r>
      <w:r w:rsidRPr="00674B62">
        <w:rPr>
          <w:rFonts w:cstheme="minorHAnsi"/>
          <w:sz w:val="24"/>
          <w:szCs w:val="24"/>
        </w:rPr>
        <w:t xml:space="preserve"> 245(4), 447-456. doi:10.1017/S0952836998008085</w:t>
      </w:r>
    </w:p>
    <w:p w14:paraId="65D779FE" w14:textId="77777777"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r w:rsidRPr="00674B62">
        <w:rPr>
          <w:rFonts w:eastAsia="Calibri" w:cstheme="minorHAnsi"/>
          <w:sz w:val="24"/>
          <w:szCs w:val="24"/>
        </w:rPr>
        <w:t>Jungers W.L. (1985)</w:t>
      </w:r>
      <w:r w:rsidRPr="00674B62">
        <w:rPr>
          <w:rFonts w:cstheme="minorHAnsi"/>
          <w:sz w:val="24"/>
          <w:szCs w:val="24"/>
        </w:rPr>
        <w:t>.</w:t>
      </w:r>
      <w:r w:rsidRPr="00674B62">
        <w:rPr>
          <w:rFonts w:eastAsia="Calibri" w:cstheme="minorHAnsi"/>
          <w:sz w:val="24"/>
          <w:szCs w:val="24"/>
        </w:rPr>
        <w:t xml:space="preserve"> Body </w:t>
      </w:r>
      <w:r w:rsidRPr="00674B62">
        <w:rPr>
          <w:rFonts w:cstheme="minorHAnsi"/>
          <w:sz w:val="24"/>
          <w:szCs w:val="24"/>
        </w:rPr>
        <w:t>s</w:t>
      </w:r>
      <w:r w:rsidRPr="00674B62">
        <w:rPr>
          <w:rFonts w:eastAsia="Calibri" w:cstheme="minorHAnsi"/>
          <w:sz w:val="24"/>
          <w:szCs w:val="24"/>
        </w:rPr>
        <w:t xml:space="preserve">ize and </w:t>
      </w:r>
      <w:r w:rsidRPr="00674B62">
        <w:rPr>
          <w:rFonts w:cstheme="minorHAnsi"/>
          <w:sz w:val="24"/>
          <w:szCs w:val="24"/>
        </w:rPr>
        <w:t>s</w:t>
      </w:r>
      <w:r w:rsidRPr="00674B62">
        <w:rPr>
          <w:rFonts w:eastAsia="Calibri" w:cstheme="minorHAnsi"/>
          <w:sz w:val="24"/>
          <w:szCs w:val="24"/>
        </w:rPr>
        <w:t xml:space="preserve">caling of </w:t>
      </w:r>
      <w:r w:rsidRPr="00674B62">
        <w:rPr>
          <w:rFonts w:cstheme="minorHAnsi"/>
          <w:sz w:val="24"/>
          <w:szCs w:val="24"/>
        </w:rPr>
        <w:t>l</w:t>
      </w:r>
      <w:r w:rsidRPr="00674B62">
        <w:rPr>
          <w:rFonts w:eastAsia="Calibri" w:cstheme="minorHAnsi"/>
          <w:sz w:val="24"/>
          <w:szCs w:val="24"/>
        </w:rPr>
        <w:t xml:space="preserve">imb </w:t>
      </w:r>
      <w:r w:rsidRPr="00674B62">
        <w:rPr>
          <w:rFonts w:cstheme="minorHAnsi"/>
          <w:sz w:val="24"/>
          <w:szCs w:val="24"/>
        </w:rPr>
        <w:t>p</w:t>
      </w:r>
      <w:r w:rsidRPr="00674B62">
        <w:rPr>
          <w:rFonts w:eastAsia="Calibri" w:cstheme="minorHAnsi"/>
          <w:sz w:val="24"/>
          <w:szCs w:val="24"/>
        </w:rPr>
        <w:t xml:space="preserve">roportions in </w:t>
      </w:r>
      <w:r w:rsidRPr="00674B62">
        <w:rPr>
          <w:rFonts w:cstheme="minorHAnsi"/>
          <w:sz w:val="24"/>
          <w:szCs w:val="24"/>
        </w:rPr>
        <w:t>p</w:t>
      </w:r>
      <w:r w:rsidRPr="00674B62">
        <w:rPr>
          <w:rFonts w:eastAsia="Calibri" w:cstheme="minorHAnsi"/>
          <w:sz w:val="24"/>
          <w:szCs w:val="24"/>
        </w:rPr>
        <w:t>rimates. In: Jungers W.L. (ed</w:t>
      </w:r>
      <w:r w:rsidRPr="00674B62">
        <w:rPr>
          <w:rFonts w:cstheme="minorHAnsi"/>
          <w:sz w:val="24"/>
          <w:szCs w:val="24"/>
        </w:rPr>
        <w:t>.</w:t>
      </w:r>
      <w:r w:rsidRPr="00674B62">
        <w:rPr>
          <w:rFonts w:eastAsia="Calibri" w:cstheme="minorHAnsi"/>
          <w:sz w:val="24"/>
          <w:szCs w:val="24"/>
        </w:rPr>
        <w:t xml:space="preserve">) </w:t>
      </w:r>
      <w:r w:rsidRPr="00674B62">
        <w:rPr>
          <w:rFonts w:eastAsia="Calibri" w:cstheme="minorHAnsi"/>
          <w:i/>
          <w:iCs/>
          <w:sz w:val="24"/>
          <w:szCs w:val="24"/>
        </w:rPr>
        <w:t>Size and Scaling in Primate Biology. Advances in Primatology</w:t>
      </w:r>
      <w:r w:rsidRPr="00674B62">
        <w:rPr>
          <w:rFonts w:eastAsia="Calibri" w:cstheme="minorHAnsi"/>
          <w:sz w:val="24"/>
          <w:szCs w:val="24"/>
        </w:rPr>
        <w:t xml:space="preserve">. Springer, Boston, MA. </w:t>
      </w:r>
      <w:hyperlink r:id="rId15" w:history="1">
        <w:r w:rsidRPr="00674B62">
          <w:rPr>
            <w:rStyle w:val="Hyperlink"/>
            <w:rFonts w:cstheme="minorHAnsi"/>
            <w:color w:val="auto"/>
            <w:sz w:val="24"/>
            <w:szCs w:val="24"/>
          </w:rPr>
          <w:t>https://doi.org/10.1007/978-1-4899-3647-9_16</w:t>
        </w:r>
      </w:hyperlink>
      <w:r w:rsidRPr="00674B62">
        <w:rPr>
          <w:rFonts w:cstheme="minorHAnsi"/>
          <w:sz w:val="24"/>
          <w:szCs w:val="24"/>
        </w:rPr>
        <w:t xml:space="preserve"> </w:t>
      </w:r>
    </w:p>
    <w:p w14:paraId="16700388" w14:textId="77777777"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r w:rsidRPr="00674B62">
        <w:rPr>
          <w:rFonts w:cstheme="minorHAnsi"/>
          <w:sz w:val="24"/>
          <w:szCs w:val="24"/>
          <w:shd w:val="clear" w:color="auto" w:fill="FFFFFF"/>
        </w:rPr>
        <w:t>Kalan, A.K., Kulik, L., Arandjelovic, M., Boesch, C., Haas, F., Dieguez, P., Barratt, C.D., Abwe, E.E., Agbor, A., Angedakin, S. and Aubert, F., 2020. Environmental variability supports chimpanzee behavioural diversity.</w:t>
      </w:r>
      <w:r w:rsidRPr="00674B62">
        <w:rPr>
          <w:rStyle w:val="apple-converted-space"/>
          <w:rFonts w:cstheme="minorHAnsi"/>
          <w:sz w:val="24"/>
          <w:szCs w:val="24"/>
          <w:shd w:val="clear" w:color="auto" w:fill="FFFFFF"/>
        </w:rPr>
        <w:t xml:space="preserve"> </w:t>
      </w:r>
      <w:r w:rsidRPr="00674B62">
        <w:rPr>
          <w:rFonts w:cstheme="minorHAnsi"/>
          <w:i/>
          <w:iCs/>
          <w:sz w:val="24"/>
          <w:szCs w:val="24"/>
        </w:rPr>
        <w:t>Nature communications</w:t>
      </w:r>
      <w:r w:rsidRPr="00674B62">
        <w:rPr>
          <w:rFonts w:cstheme="minorHAnsi"/>
          <w:sz w:val="24"/>
          <w:szCs w:val="24"/>
          <w:shd w:val="clear" w:color="auto" w:fill="FFFFFF"/>
        </w:rPr>
        <w:t>,</w:t>
      </w:r>
      <w:r w:rsidRPr="00674B62">
        <w:rPr>
          <w:rStyle w:val="apple-converted-space"/>
          <w:rFonts w:cstheme="minorHAnsi"/>
          <w:sz w:val="24"/>
          <w:szCs w:val="24"/>
          <w:shd w:val="clear" w:color="auto" w:fill="FFFFFF"/>
        </w:rPr>
        <w:t xml:space="preserve"> </w:t>
      </w:r>
      <w:r w:rsidRPr="00674B62">
        <w:rPr>
          <w:rFonts w:cstheme="minorHAnsi"/>
          <w:i/>
          <w:iCs/>
          <w:sz w:val="24"/>
          <w:szCs w:val="24"/>
        </w:rPr>
        <w:t>11</w:t>
      </w:r>
      <w:r w:rsidRPr="00674B62">
        <w:rPr>
          <w:rFonts w:cstheme="minorHAnsi"/>
          <w:sz w:val="24"/>
          <w:szCs w:val="24"/>
          <w:shd w:val="clear" w:color="auto" w:fill="FFFFFF"/>
        </w:rPr>
        <w:t>(1), 1-10. https://doi.org/10.1038/s41467-020-18176-3</w:t>
      </w:r>
    </w:p>
    <w:p w14:paraId="62442E5A" w14:textId="77777777"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r w:rsidRPr="00674B62">
        <w:rPr>
          <w:rFonts w:eastAsia="Times New Roman" w:cstheme="minorHAnsi"/>
          <w:sz w:val="24"/>
          <w:szCs w:val="24"/>
          <w:shd w:val="clear" w:color="auto" w:fill="FFFFFF"/>
          <w:lang w:eastAsia="en-GB"/>
        </w:rPr>
        <w:t xml:space="preserve">Plavcan JM, van Schaik CP, Mcgraw WS (2005) Seasonality, social organization, and sexual dimorphism in primates. In: Brockman DK, van Schaik CP (Eds), </w:t>
      </w:r>
      <w:r w:rsidRPr="00674B62">
        <w:rPr>
          <w:rFonts w:eastAsia="Times New Roman" w:cstheme="minorHAnsi"/>
          <w:i/>
          <w:iCs/>
          <w:sz w:val="24"/>
          <w:szCs w:val="24"/>
          <w:shd w:val="clear" w:color="auto" w:fill="FFFFFF"/>
          <w:lang w:eastAsia="en-GB"/>
        </w:rPr>
        <w:t>Seasonality in primates: studies of living and extinct human and non-human primates</w:t>
      </w:r>
      <w:r w:rsidRPr="00674B62">
        <w:rPr>
          <w:rFonts w:eastAsia="Times New Roman" w:cstheme="minorHAnsi"/>
          <w:sz w:val="24"/>
          <w:szCs w:val="24"/>
          <w:shd w:val="clear" w:color="auto" w:fill="FFFFFF"/>
          <w:lang w:eastAsia="en-GB"/>
        </w:rPr>
        <w:t>. (pp. 401–441).</w:t>
      </w:r>
      <w:r w:rsidRPr="00674B62">
        <w:rPr>
          <w:rFonts w:cstheme="minorHAnsi"/>
          <w:sz w:val="24"/>
          <w:szCs w:val="24"/>
        </w:rPr>
        <w:t xml:space="preserve"> Cambridge, U.K.: Cambridge University Press.</w:t>
      </w:r>
    </w:p>
    <w:p w14:paraId="3A59AA90" w14:textId="77777777" w:rsidR="00674B62" w:rsidRPr="00674B62" w:rsidRDefault="00A859C7" w:rsidP="00674B62">
      <w:pPr>
        <w:widowControl w:val="0"/>
        <w:autoSpaceDE w:val="0"/>
        <w:autoSpaceDN w:val="0"/>
        <w:adjustRightInd w:val="0"/>
        <w:spacing w:after="140" w:line="276" w:lineRule="auto"/>
        <w:ind w:left="480" w:hanging="480"/>
        <w:rPr>
          <w:rFonts w:cstheme="minorHAnsi"/>
          <w:sz w:val="24"/>
          <w:szCs w:val="24"/>
        </w:rPr>
      </w:pPr>
      <w:r w:rsidRPr="00674B62">
        <w:rPr>
          <w:rFonts w:cstheme="minorHAnsi"/>
          <w:sz w:val="24"/>
          <w:szCs w:val="24"/>
        </w:rPr>
        <w:t>Rothman, J. M.</w:t>
      </w:r>
      <w:bookmarkEnd w:id="0"/>
      <w:bookmarkEnd w:id="1"/>
      <w:r w:rsidRPr="00674B62">
        <w:rPr>
          <w:rFonts w:cstheme="minorHAnsi"/>
          <w:sz w:val="24"/>
          <w:szCs w:val="24"/>
        </w:rPr>
        <w:t xml:space="preserve">, </w:t>
      </w:r>
      <w:bookmarkStart w:id="5" w:name="ZZtag_530_au"/>
      <w:bookmarkStart w:id="6" w:name="ZZtag_411_au"/>
      <w:r w:rsidRPr="00674B62">
        <w:rPr>
          <w:rFonts w:cstheme="minorHAnsi"/>
          <w:sz w:val="24"/>
          <w:szCs w:val="24"/>
        </w:rPr>
        <w:t>Chapman, C. A.</w:t>
      </w:r>
      <w:bookmarkEnd w:id="5"/>
      <w:bookmarkEnd w:id="6"/>
      <w:r w:rsidRPr="00674B62">
        <w:rPr>
          <w:rFonts w:cstheme="minorHAnsi"/>
          <w:sz w:val="24"/>
          <w:szCs w:val="24"/>
        </w:rPr>
        <w:t xml:space="preserve">, </w:t>
      </w:r>
      <w:bookmarkStart w:id="7" w:name="ZZtag_531_au"/>
      <w:bookmarkStart w:id="8" w:name="ZZtag_412_au"/>
      <w:r w:rsidRPr="00674B62">
        <w:rPr>
          <w:rFonts w:cstheme="minorHAnsi"/>
          <w:sz w:val="24"/>
          <w:szCs w:val="24"/>
        </w:rPr>
        <w:t>Struhsaker, T. T.</w:t>
      </w:r>
      <w:bookmarkEnd w:id="7"/>
      <w:bookmarkEnd w:id="8"/>
      <w:r w:rsidRPr="00674B62">
        <w:rPr>
          <w:rFonts w:cstheme="minorHAnsi"/>
          <w:sz w:val="24"/>
          <w:szCs w:val="24"/>
        </w:rPr>
        <w:t xml:space="preserve">, </w:t>
      </w:r>
      <w:bookmarkStart w:id="9" w:name="ZZtag_532_au"/>
      <w:bookmarkStart w:id="10" w:name="ZZtag_413_au"/>
      <w:r w:rsidRPr="00674B62">
        <w:rPr>
          <w:rFonts w:cstheme="minorHAnsi"/>
          <w:sz w:val="24"/>
          <w:szCs w:val="24"/>
        </w:rPr>
        <w:t>Raubenheimer, D.</w:t>
      </w:r>
      <w:bookmarkEnd w:id="9"/>
      <w:bookmarkEnd w:id="10"/>
      <w:r w:rsidRPr="00674B62">
        <w:rPr>
          <w:rFonts w:cstheme="minorHAnsi"/>
          <w:sz w:val="24"/>
          <w:szCs w:val="24"/>
        </w:rPr>
        <w:t xml:space="preserve">, </w:t>
      </w:r>
      <w:bookmarkStart w:id="11" w:name="ZZtag_533_au"/>
      <w:bookmarkStart w:id="12" w:name="ZZtag_414_au"/>
      <w:r w:rsidRPr="00674B62">
        <w:rPr>
          <w:rFonts w:cstheme="minorHAnsi"/>
          <w:sz w:val="24"/>
          <w:szCs w:val="24"/>
        </w:rPr>
        <w:t>Twinomugisha, D.</w:t>
      </w:r>
      <w:bookmarkEnd w:id="11"/>
      <w:bookmarkEnd w:id="12"/>
      <w:r w:rsidRPr="00674B62">
        <w:rPr>
          <w:rFonts w:cstheme="minorHAnsi"/>
          <w:sz w:val="24"/>
          <w:szCs w:val="24"/>
        </w:rPr>
        <w:t xml:space="preserve">, </w:t>
      </w:r>
      <w:bookmarkStart w:id="13" w:name="ZZtag_534_au"/>
      <w:bookmarkStart w:id="14" w:name="ZZtag_415_au"/>
      <w:r w:rsidRPr="00674B62">
        <w:rPr>
          <w:rFonts w:cstheme="minorHAnsi"/>
          <w:sz w:val="24"/>
          <w:szCs w:val="24"/>
        </w:rPr>
        <w:t>et al.</w:t>
      </w:r>
      <w:bookmarkEnd w:id="13"/>
      <w:bookmarkEnd w:id="14"/>
      <w:r w:rsidRPr="00674B62">
        <w:rPr>
          <w:rFonts w:cstheme="minorHAnsi"/>
          <w:sz w:val="24"/>
          <w:szCs w:val="24"/>
        </w:rPr>
        <w:t xml:space="preserve"> (2014). Long-term declines in nutritional quality of tropical leaves. Ecology 96: 873–878.</w:t>
      </w:r>
      <w:bookmarkEnd w:id="2"/>
      <w:r w:rsidR="00674B62">
        <w:rPr>
          <w:rFonts w:cstheme="minorHAnsi"/>
          <w:sz w:val="24"/>
          <w:szCs w:val="24"/>
        </w:rPr>
        <w:t xml:space="preserve"> </w:t>
      </w:r>
      <w:hyperlink r:id="rId16" w:history="1">
        <w:r w:rsidR="00674B62" w:rsidRPr="00674B62">
          <w:rPr>
            <w:rFonts w:cstheme="minorHAnsi"/>
            <w:sz w:val="24"/>
            <w:szCs w:val="24"/>
          </w:rPr>
          <w:t>https://doi.org/10.1890/14-0391.1</w:t>
        </w:r>
      </w:hyperlink>
    </w:p>
    <w:p w14:paraId="2C8A8195" w14:textId="77777777" w:rsidR="00674B62" w:rsidRPr="00674B62" w:rsidRDefault="00A859C7" w:rsidP="00674B62">
      <w:pPr>
        <w:widowControl w:val="0"/>
        <w:autoSpaceDE w:val="0"/>
        <w:autoSpaceDN w:val="0"/>
        <w:adjustRightInd w:val="0"/>
        <w:spacing w:after="140" w:line="276" w:lineRule="auto"/>
        <w:ind w:left="480" w:hanging="480"/>
        <w:rPr>
          <w:rFonts w:cstheme="minorHAnsi"/>
          <w:sz w:val="24"/>
          <w:szCs w:val="24"/>
        </w:rPr>
      </w:pPr>
      <w:r w:rsidRPr="00674B62">
        <w:rPr>
          <w:rFonts w:cstheme="minorHAnsi"/>
          <w:sz w:val="24"/>
          <w:szCs w:val="24"/>
        </w:rPr>
        <w:t>Zvereva, E. L.</w:t>
      </w:r>
      <w:bookmarkEnd w:id="3"/>
      <w:bookmarkEnd w:id="4"/>
      <w:r w:rsidRPr="00674B62">
        <w:rPr>
          <w:rFonts w:cstheme="minorHAnsi"/>
          <w:sz w:val="24"/>
          <w:szCs w:val="24"/>
        </w:rPr>
        <w:t xml:space="preserve"> and </w:t>
      </w:r>
      <w:bookmarkStart w:id="15" w:name="ZZtag_631_au"/>
      <w:bookmarkStart w:id="16" w:name="ZZtag_512_au"/>
      <w:r w:rsidRPr="00674B62">
        <w:rPr>
          <w:rFonts w:cstheme="minorHAnsi"/>
          <w:sz w:val="24"/>
          <w:szCs w:val="24"/>
        </w:rPr>
        <w:t>Kozlov, M. V.</w:t>
      </w:r>
      <w:bookmarkEnd w:id="15"/>
      <w:bookmarkEnd w:id="16"/>
      <w:r w:rsidRPr="00674B62">
        <w:rPr>
          <w:rFonts w:cstheme="minorHAnsi"/>
          <w:sz w:val="24"/>
          <w:szCs w:val="24"/>
        </w:rPr>
        <w:t xml:space="preserve"> (2006). Consequences of simultaneous elevation of carbon dioxide and temperature for plant-herbivore interactions: a meta-analysis. Global Change Biology 12: 27–41. </w:t>
      </w:r>
      <w:hyperlink r:id="rId17" w:history="1">
        <w:r w:rsidR="00674B62" w:rsidRPr="00674B62">
          <w:rPr>
            <w:rFonts w:cstheme="minorHAnsi"/>
            <w:sz w:val="24"/>
            <w:szCs w:val="24"/>
          </w:rPr>
          <w:t>https://doi.org/10.1111/j.1365-2486.2005.01086.x</w:t>
        </w:r>
      </w:hyperlink>
    </w:p>
    <w:p w14:paraId="307281B6" w14:textId="589A0B7E" w:rsidR="00A859C7" w:rsidRPr="00674B62" w:rsidRDefault="00A859C7" w:rsidP="00A859C7">
      <w:pPr>
        <w:widowControl w:val="0"/>
        <w:autoSpaceDE w:val="0"/>
        <w:autoSpaceDN w:val="0"/>
        <w:adjustRightInd w:val="0"/>
        <w:spacing w:after="140" w:line="276" w:lineRule="auto"/>
        <w:ind w:left="480" w:hanging="480"/>
        <w:rPr>
          <w:rFonts w:cstheme="minorHAnsi"/>
          <w:sz w:val="24"/>
          <w:szCs w:val="24"/>
        </w:rPr>
      </w:pPr>
    </w:p>
    <w:p w14:paraId="7709D84C" w14:textId="77777777" w:rsidR="00A859C7" w:rsidRPr="00463671" w:rsidRDefault="00A859C7" w:rsidP="00A859C7"/>
    <w:sectPr w:rsidR="00A859C7" w:rsidRPr="00463671" w:rsidSect="00674B6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Palatino">
    <w:altName w:val="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D43C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201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DEE3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46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3A5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06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D89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D60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CB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3EDB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4"/>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9E"/>
    <w:rsid w:val="0000637B"/>
    <w:rsid w:val="000256DD"/>
    <w:rsid w:val="00080600"/>
    <w:rsid w:val="000D604C"/>
    <w:rsid w:val="000F1931"/>
    <w:rsid w:val="00153EE5"/>
    <w:rsid w:val="00182332"/>
    <w:rsid w:val="001844D3"/>
    <w:rsid w:val="001C1B2A"/>
    <w:rsid w:val="001F6947"/>
    <w:rsid w:val="002701D5"/>
    <w:rsid w:val="002E2559"/>
    <w:rsid w:val="00303FF3"/>
    <w:rsid w:val="00335C26"/>
    <w:rsid w:val="00343035"/>
    <w:rsid w:val="003E3E44"/>
    <w:rsid w:val="00440E81"/>
    <w:rsid w:val="00463671"/>
    <w:rsid w:val="004749FB"/>
    <w:rsid w:val="004E026A"/>
    <w:rsid w:val="0052370E"/>
    <w:rsid w:val="0058308E"/>
    <w:rsid w:val="005A7BE2"/>
    <w:rsid w:val="005D0378"/>
    <w:rsid w:val="005E52C6"/>
    <w:rsid w:val="005F26A1"/>
    <w:rsid w:val="00674B62"/>
    <w:rsid w:val="006844EF"/>
    <w:rsid w:val="006B270E"/>
    <w:rsid w:val="0073359F"/>
    <w:rsid w:val="00787A72"/>
    <w:rsid w:val="00796E80"/>
    <w:rsid w:val="007B2140"/>
    <w:rsid w:val="007B7E9E"/>
    <w:rsid w:val="007D30AA"/>
    <w:rsid w:val="007F17C2"/>
    <w:rsid w:val="00807449"/>
    <w:rsid w:val="00870557"/>
    <w:rsid w:val="00892DD0"/>
    <w:rsid w:val="008C2FD9"/>
    <w:rsid w:val="00963243"/>
    <w:rsid w:val="00976353"/>
    <w:rsid w:val="009772FC"/>
    <w:rsid w:val="009A126B"/>
    <w:rsid w:val="009A3BB5"/>
    <w:rsid w:val="00A21FB9"/>
    <w:rsid w:val="00A82077"/>
    <w:rsid w:val="00A859C7"/>
    <w:rsid w:val="00A925D7"/>
    <w:rsid w:val="00A947F1"/>
    <w:rsid w:val="00AF1D47"/>
    <w:rsid w:val="00AF3A09"/>
    <w:rsid w:val="00B21052"/>
    <w:rsid w:val="00B24776"/>
    <w:rsid w:val="00B64211"/>
    <w:rsid w:val="00B64F8F"/>
    <w:rsid w:val="00B81ED7"/>
    <w:rsid w:val="00BD19CD"/>
    <w:rsid w:val="00BE1800"/>
    <w:rsid w:val="00BF52DD"/>
    <w:rsid w:val="00BF7903"/>
    <w:rsid w:val="00CE42F4"/>
    <w:rsid w:val="00CE43E4"/>
    <w:rsid w:val="00D03FE5"/>
    <w:rsid w:val="00D13AC1"/>
    <w:rsid w:val="00D31211"/>
    <w:rsid w:val="00D526A2"/>
    <w:rsid w:val="00DB314C"/>
    <w:rsid w:val="00DD4A4B"/>
    <w:rsid w:val="00E379D1"/>
    <w:rsid w:val="00F4491C"/>
    <w:rsid w:val="00F67287"/>
    <w:rsid w:val="00F731FD"/>
    <w:rsid w:val="00FB4021"/>
    <w:rsid w:val="00FC49C8"/>
    <w:rsid w:val="00FD321E"/>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0B23"/>
  <w15:chartTrackingRefBased/>
  <w15:docId w15:val="{9C46641A-EE43-4163-8578-2F93846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F4"/>
  </w:style>
  <w:style w:type="paragraph" w:styleId="Heading1">
    <w:name w:val="heading 1"/>
    <w:basedOn w:val="Normal"/>
    <w:next w:val="Normal"/>
    <w:link w:val="Heading1Char"/>
    <w:uiPriority w:val="9"/>
    <w:qFormat/>
    <w:rsid w:val="00D526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E9E"/>
    <w:rPr>
      <w:rFonts w:ascii="Segoe UI" w:hAnsi="Segoe UI" w:cs="Segoe UI"/>
      <w:sz w:val="18"/>
      <w:szCs w:val="18"/>
    </w:rPr>
  </w:style>
  <w:style w:type="character" w:styleId="CommentReference">
    <w:name w:val="annotation reference"/>
    <w:uiPriority w:val="99"/>
    <w:semiHidden/>
    <w:unhideWhenUsed/>
    <w:rsid w:val="007B7E9E"/>
    <w:rPr>
      <w:sz w:val="16"/>
      <w:szCs w:val="16"/>
    </w:rPr>
  </w:style>
  <w:style w:type="paragraph" w:styleId="CommentText">
    <w:name w:val="annotation text"/>
    <w:basedOn w:val="Normal"/>
    <w:link w:val="CommentTextChar"/>
    <w:uiPriority w:val="99"/>
    <w:semiHidden/>
    <w:unhideWhenUsed/>
    <w:rsid w:val="007B7E9E"/>
    <w:pPr>
      <w:spacing w:after="200" w:line="360" w:lineRule="auto"/>
      <w:ind w:firstLine="284"/>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B7E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3E44"/>
    <w:pPr>
      <w:spacing w:after="160"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3E44"/>
    <w:rPr>
      <w:rFonts w:ascii="Calibri" w:eastAsia="Calibri" w:hAnsi="Calibri" w:cs="Times New Roman"/>
      <w:b/>
      <w:bCs/>
      <w:sz w:val="20"/>
      <w:szCs w:val="20"/>
    </w:rPr>
  </w:style>
  <w:style w:type="paragraph" w:styleId="Caption">
    <w:name w:val="caption"/>
    <w:basedOn w:val="Normal"/>
    <w:next w:val="Normal"/>
    <w:uiPriority w:val="35"/>
    <w:unhideWhenUsed/>
    <w:qFormat/>
    <w:rsid w:val="00CE42F4"/>
    <w:pPr>
      <w:keepNext/>
      <w:spacing w:after="200" w:line="240" w:lineRule="auto"/>
    </w:pPr>
    <w:rPr>
      <w:i/>
      <w:iCs/>
      <w:color w:val="44546A" w:themeColor="text2"/>
    </w:rPr>
  </w:style>
  <w:style w:type="table" w:styleId="TableGrid">
    <w:name w:val="Table Grid"/>
    <w:basedOn w:val="TableNormal"/>
    <w:uiPriority w:val="39"/>
    <w:rsid w:val="00FD321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26A2"/>
    <w:rPr>
      <w:rFonts w:asciiTheme="majorHAnsi" w:eastAsiaTheme="majorEastAsia" w:hAnsiTheme="majorHAnsi" w:cstheme="majorBidi"/>
      <w:color w:val="2F5496" w:themeColor="accent1" w:themeShade="BF"/>
      <w:sz w:val="32"/>
      <w:szCs w:val="32"/>
    </w:rPr>
  </w:style>
  <w:style w:type="paragraph" w:customStyle="1" w:styleId="REFJART">
    <w:name w:val="REF:JART"/>
    <w:basedOn w:val="Normal"/>
    <w:next w:val="Normal"/>
    <w:qFormat/>
    <w:rsid w:val="001F6947"/>
    <w:pPr>
      <w:shd w:val="clear" w:color="auto" w:fill="FFCCFF"/>
      <w:spacing w:after="0" w:line="480" w:lineRule="auto"/>
    </w:pPr>
    <w:rPr>
      <w:rFonts w:ascii="Calibri" w:eastAsia="Times New Roman" w:hAnsi="Calibri" w:cs="Times New Roman"/>
      <w:sz w:val="20"/>
      <w:szCs w:val="20"/>
      <w:lang w:val="x-none" w:eastAsia="x-none"/>
    </w:rPr>
  </w:style>
  <w:style w:type="character" w:styleId="Hyperlink">
    <w:name w:val="Hyperlink"/>
    <w:uiPriority w:val="99"/>
    <w:unhideWhenUsed/>
    <w:rsid w:val="00343035"/>
    <w:rPr>
      <w:color w:val="0000FF"/>
      <w:u w:val="single"/>
    </w:rPr>
  </w:style>
  <w:style w:type="character" w:customStyle="1" w:styleId="apple-converted-space">
    <w:name w:val="apple-converted-space"/>
    <w:basedOn w:val="DefaultParagraphFont"/>
    <w:rsid w:val="005A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92657">
      <w:bodyDiv w:val="1"/>
      <w:marLeft w:val="0"/>
      <w:marRight w:val="0"/>
      <w:marTop w:val="0"/>
      <w:marBottom w:val="0"/>
      <w:divBdr>
        <w:top w:val="none" w:sz="0" w:space="0" w:color="auto"/>
        <w:left w:val="none" w:sz="0" w:space="0" w:color="auto"/>
        <w:bottom w:val="none" w:sz="0" w:space="0" w:color="auto"/>
        <w:right w:val="none" w:sz="0" w:space="0" w:color="auto"/>
      </w:divBdr>
    </w:div>
    <w:div w:id="433479204">
      <w:bodyDiv w:val="1"/>
      <w:marLeft w:val="0"/>
      <w:marRight w:val="0"/>
      <w:marTop w:val="0"/>
      <w:marBottom w:val="0"/>
      <w:divBdr>
        <w:top w:val="none" w:sz="0" w:space="0" w:color="auto"/>
        <w:left w:val="none" w:sz="0" w:space="0" w:color="auto"/>
        <w:bottom w:val="none" w:sz="0" w:space="0" w:color="auto"/>
        <w:right w:val="none" w:sz="0" w:space="0" w:color="auto"/>
      </w:divBdr>
    </w:div>
    <w:div w:id="455803568">
      <w:bodyDiv w:val="1"/>
      <w:marLeft w:val="0"/>
      <w:marRight w:val="0"/>
      <w:marTop w:val="0"/>
      <w:marBottom w:val="0"/>
      <w:divBdr>
        <w:top w:val="none" w:sz="0" w:space="0" w:color="auto"/>
        <w:left w:val="none" w:sz="0" w:space="0" w:color="auto"/>
        <w:bottom w:val="none" w:sz="0" w:space="0" w:color="auto"/>
        <w:right w:val="none" w:sz="0" w:space="0" w:color="auto"/>
      </w:divBdr>
    </w:div>
    <w:div w:id="586042755">
      <w:bodyDiv w:val="1"/>
      <w:marLeft w:val="0"/>
      <w:marRight w:val="0"/>
      <w:marTop w:val="0"/>
      <w:marBottom w:val="0"/>
      <w:divBdr>
        <w:top w:val="none" w:sz="0" w:space="0" w:color="auto"/>
        <w:left w:val="none" w:sz="0" w:space="0" w:color="auto"/>
        <w:bottom w:val="none" w:sz="0" w:space="0" w:color="auto"/>
        <w:right w:val="none" w:sz="0" w:space="0" w:color="auto"/>
      </w:divBdr>
    </w:div>
    <w:div w:id="756096730">
      <w:bodyDiv w:val="1"/>
      <w:marLeft w:val="0"/>
      <w:marRight w:val="0"/>
      <w:marTop w:val="0"/>
      <w:marBottom w:val="0"/>
      <w:divBdr>
        <w:top w:val="none" w:sz="0" w:space="0" w:color="auto"/>
        <w:left w:val="none" w:sz="0" w:space="0" w:color="auto"/>
        <w:bottom w:val="none" w:sz="0" w:space="0" w:color="auto"/>
        <w:right w:val="none" w:sz="0" w:space="0" w:color="auto"/>
      </w:divBdr>
    </w:div>
    <w:div w:id="835806559">
      <w:bodyDiv w:val="1"/>
      <w:marLeft w:val="0"/>
      <w:marRight w:val="0"/>
      <w:marTop w:val="0"/>
      <w:marBottom w:val="0"/>
      <w:divBdr>
        <w:top w:val="none" w:sz="0" w:space="0" w:color="auto"/>
        <w:left w:val="none" w:sz="0" w:space="0" w:color="auto"/>
        <w:bottom w:val="none" w:sz="0" w:space="0" w:color="auto"/>
        <w:right w:val="none" w:sz="0" w:space="0" w:color="auto"/>
      </w:divBdr>
    </w:div>
    <w:div w:id="991905780">
      <w:bodyDiv w:val="1"/>
      <w:marLeft w:val="0"/>
      <w:marRight w:val="0"/>
      <w:marTop w:val="0"/>
      <w:marBottom w:val="0"/>
      <w:divBdr>
        <w:top w:val="none" w:sz="0" w:space="0" w:color="auto"/>
        <w:left w:val="none" w:sz="0" w:space="0" w:color="auto"/>
        <w:bottom w:val="none" w:sz="0" w:space="0" w:color="auto"/>
        <w:right w:val="none" w:sz="0" w:space="0" w:color="auto"/>
      </w:divBdr>
    </w:div>
    <w:div w:id="1068773195">
      <w:bodyDiv w:val="1"/>
      <w:marLeft w:val="0"/>
      <w:marRight w:val="0"/>
      <w:marTop w:val="0"/>
      <w:marBottom w:val="0"/>
      <w:divBdr>
        <w:top w:val="none" w:sz="0" w:space="0" w:color="auto"/>
        <w:left w:val="none" w:sz="0" w:space="0" w:color="auto"/>
        <w:bottom w:val="none" w:sz="0" w:space="0" w:color="auto"/>
        <w:right w:val="none" w:sz="0" w:space="0" w:color="auto"/>
      </w:divBdr>
    </w:div>
    <w:div w:id="14882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1111/mam.1217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hyperlink" Target="https://doi.org/10.1111/j.1365-2486.2005.01086.x" TargetMode="External"/><Relationship Id="rId2" Type="http://schemas.openxmlformats.org/officeDocument/2006/relationships/styles" Target="styles.xml"/><Relationship Id="rId16" Type="http://schemas.openxmlformats.org/officeDocument/2006/relationships/hyperlink" Target="https://doi.org/10.1890/14-0391.1"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akorstjens@bournemouth.ac.uk" TargetMode="External"/><Relationship Id="rId15" Type="http://schemas.openxmlformats.org/officeDocument/2006/relationships/hyperlink" Target="https://doi.org/10.1007/978-1-4899-3647-9_16" TargetMode="External"/><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dx.doi.org/10.1007/s12110-009-9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dc:creator>
  <cp:keywords/>
  <dc:description/>
  <cp:lastModifiedBy>Amanda Korstjens</cp:lastModifiedBy>
  <cp:revision>2</cp:revision>
  <dcterms:created xsi:type="dcterms:W3CDTF">2021-04-23T14:21:00Z</dcterms:created>
  <dcterms:modified xsi:type="dcterms:W3CDTF">2021-04-23T14:21:00Z</dcterms:modified>
</cp:coreProperties>
</file>